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1107" w14:textId="77777777" w:rsidR="0061671D" w:rsidRPr="00444468" w:rsidRDefault="0061671D" w:rsidP="0061671D">
      <w:pPr>
        <w:pStyle w:val="FLSHeading1Bold"/>
      </w:pPr>
      <w:r>
        <w:t xml:space="preserve">Equality Impact Assessment </w:t>
      </w:r>
      <w:r w:rsidR="00BC560E">
        <w:t xml:space="preserve">(EQIA) </w:t>
      </w:r>
      <w:r>
        <w:t>Template</w:t>
      </w:r>
    </w:p>
    <w:p w14:paraId="4A6B109C" w14:textId="77777777" w:rsidR="0061671D" w:rsidRDefault="0061671D" w:rsidP="0061671D">
      <w:pPr>
        <w:pStyle w:val="FLSHeading3"/>
      </w:pPr>
      <w:r>
        <w:t>Section 1: Details of the policy/practice/project</w:t>
      </w:r>
    </w:p>
    <w:p w14:paraId="08690D10" w14:textId="77777777" w:rsidR="0061671D" w:rsidRDefault="0061671D" w:rsidP="0061671D">
      <w:pPr>
        <w:pStyle w:val="FLSHeading2"/>
      </w:pP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237"/>
        <w:gridCol w:w="4235"/>
      </w:tblGrid>
      <w:tr w:rsidR="0061671D" w14:paraId="4E8C6F0D" w14:textId="77777777" w:rsidTr="00152073">
        <w:trPr>
          <w:tblHeader/>
        </w:trPr>
        <w:tc>
          <w:tcPr>
            <w:tcW w:w="4508" w:type="dxa"/>
            <w:shd w:val="clear" w:color="auto" w:fill="DBE5F1" w:themeFill="accent1" w:themeFillTint="33"/>
          </w:tcPr>
          <w:p w14:paraId="4126D0DD" w14:textId="77777777" w:rsidR="0061671D" w:rsidRPr="00165A9E" w:rsidRDefault="0061671D" w:rsidP="00152073">
            <w:pPr>
              <w:pStyle w:val="FLSBody"/>
              <w:rPr>
                <w:b/>
              </w:rPr>
            </w:pPr>
            <w:r w:rsidRPr="00165A9E">
              <w:rPr>
                <w:b/>
              </w:rPr>
              <w:t>Information required</w:t>
            </w:r>
          </w:p>
        </w:tc>
        <w:tc>
          <w:tcPr>
            <w:tcW w:w="4509" w:type="dxa"/>
            <w:shd w:val="clear" w:color="auto" w:fill="DBE5F1" w:themeFill="accent1" w:themeFillTint="33"/>
          </w:tcPr>
          <w:p w14:paraId="09279504" w14:textId="77777777" w:rsidR="0061671D" w:rsidRPr="00165A9E" w:rsidRDefault="0061671D" w:rsidP="00152073">
            <w:pPr>
              <w:pStyle w:val="FLSBody"/>
              <w:rPr>
                <w:b/>
              </w:rPr>
            </w:pPr>
            <w:r w:rsidRPr="00165A9E">
              <w:rPr>
                <w:b/>
              </w:rPr>
              <w:t>Enter information below</w:t>
            </w:r>
          </w:p>
        </w:tc>
      </w:tr>
      <w:tr w:rsidR="0061671D" w14:paraId="0970044B" w14:textId="77777777" w:rsidTr="00152073">
        <w:tc>
          <w:tcPr>
            <w:tcW w:w="4508" w:type="dxa"/>
            <w:shd w:val="clear" w:color="auto" w:fill="FFFFFF" w:themeFill="background1"/>
          </w:tcPr>
          <w:p w14:paraId="7C8D3331" w14:textId="77777777" w:rsidR="0061671D" w:rsidRPr="00165A9E" w:rsidRDefault="0061671D" w:rsidP="00152073">
            <w:pPr>
              <w:pStyle w:val="FLSBody"/>
            </w:pPr>
            <w:r w:rsidRPr="00165A9E">
              <w:t>Department/Team responsible</w:t>
            </w:r>
          </w:p>
        </w:tc>
        <w:tc>
          <w:tcPr>
            <w:tcW w:w="4509" w:type="dxa"/>
          </w:tcPr>
          <w:p w14:paraId="4FF1C71A" w14:textId="77777777" w:rsidR="0061671D" w:rsidRDefault="00F97A43" w:rsidP="00F97A43">
            <w:pPr>
              <w:pStyle w:val="FLSBody"/>
            </w:pPr>
            <w:r>
              <w:t>Operational Services and Transformation</w:t>
            </w:r>
          </w:p>
        </w:tc>
      </w:tr>
      <w:tr w:rsidR="0061671D" w14:paraId="6BB866CD" w14:textId="77777777" w:rsidTr="00152073">
        <w:tc>
          <w:tcPr>
            <w:tcW w:w="4508" w:type="dxa"/>
            <w:shd w:val="clear" w:color="auto" w:fill="FFFFFF" w:themeFill="background1"/>
          </w:tcPr>
          <w:p w14:paraId="29616E8A" w14:textId="77777777" w:rsidR="0061671D" w:rsidRPr="00165A9E" w:rsidRDefault="0061671D" w:rsidP="00152073">
            <w:pPr>
              <w:pStyle w:val="FLSBody"/>
            </w:pPr>
            <w:r w:rsidRPr="00165A9E">
              <w:t>Name of Policy, Practice or Project being assessed</w:t>
            </w:r>
          </w:p>
        </w:tc>
        <w:tc>
          <w:tcPr>
            <w:tcW w:w="4509" w:type="dxa"/>
          </w:tcPr>
          <w:p w14:paraId="19DA6DF1" w14:textId="77777777" w:rsidR="0061671D" w:rsidRDefault="00F97A43" w:rsidP="00152073">
            <w:pPr>
              <w:pStyle w:val="FLSBody"/>
            </w:pPr>
            <w:r>
              <w:t>Improving Accessibility (Business Priority Area, part of the SF Improvement Programme)</w:t>
            </w:r>
          </w:p>
        </w:tc>
      </w:tr>
      <w:tr w:rsidR="0061671D" w14:paraId="2D932CE4" w14:textId="77777777" w:rsidTr="00152073">
        <w:tc>
          <w:tcPr>
            <w:tcW w:w="4508" w:type="dxa"/>
            <w:shd w:val="clear" w:color="auto" w:fill="FFFFFF" w:themeFill="background1"/>
          </w:tcPr>
          <w:p w14:paraId="1C4CC5C7" w14:textId="77777777" w:rsidR="0061671D" w:rsidRPr="00165A9E" w:rsidRDefault="0061671D" w:rsidP="00152073">
            <w:pPr>
              <w:pStyle w:val="FLSBody"/>
            </w:pPr>
            <w:r w:rsidRPr="00165A9E">
              <w:t>Purpose and anticipated outcomes</w:t>
            </w:r>
          </w:p>
        </w:tc>
        <w:tc>
          <w:tcPr>
            <w:tcW w:w="4509" w:type="dxa"/>
          </w:tcPr>
          <w:p w14:paraId="484C2E25" w14:textId="77777777" w:rsidR="0061671D" w:rsidRDefault="00F97A43" w:rsidP="00152073">
            <w:pPr>
              <w:pStyle w:val="FLSBody"/>
            </w:pPr>
            <w:r>
              <w:t>Make the forestry grant scheme more accessible by creating new guidance and introducing a loan scheme.</w:t>
            </w:r>
          </w:p>
        </w:tc>
      </w:tr>
      <w:tr w:rsidR="0061671D" w14:paraId="6C409301" w14:textId="77777777" w:rsidTr="00152073">
        <w:tc>
          <w:tcPr>
            <w:tcW w:w="4508" w:type="dxa"/>
            <w:shd w:val="clear" w:color="auto" w:fill="FFFFFF" w:themeFill="background1"/>
          </w:tcPr>
          <w:p w14:paraId="022DEC71" w14:textId="77777777" w:rsidR="0061671D" w:rsidRPr="00165A9E" w:rsidRDefault="0061671D" w:rsidP="00152073">
            <w:pPr>
              <w:pStyle w:val="FLSBody"/>
            </w:pPr>
            <w:r w:rsidRPr="00165A9E">
              <w:t>Is this a new or existing Policy, Practice or Project?</w:t>
            </w:r>
          </w:p>
        </w:tc>
        <w:tc>
          <w:tcPr>
            <w:tcW w:w="4509" w:type="dxa"/>
          </w:tcPr>
          <w:p w14:paraId="36D454B6" w14:textId="77777777" w:rsidR="0061671D" w:rsidRDefault="00387650" w:rsidP="00387650">
            <w:pPr>
              <w:pStyle w:val="FLSBody"/>
            </w:pPr>
            <w:r>
              <w:t>Three n</w:t>
            </w:r>
            <w:r w:rsidR="00F97A43">
              <w:t>ew projects</w:t>
            </w:r>
            <w:r>
              <w:t>:</w:t>
            </w:r>
          </w:p>
          <w:p w14:paraId="0AC2A3AA" w14:textId="77777777" w:rsidR="00387650" w:rsidRDefault="00387650" w:rsidP="00387650">
            <w:pPr>
              <w:pStyle w:val="FLSBody"/>
              <w:numPr>
                <w:ilvl w:val="0"/>
                <w:numId w:val="5"/>
              </w:numPr>
            </w:pPr>
            <w:r>
              <w:t>Loan Scheme</w:t>
            </w:r>
          </w:p>
          <w:p w14:paraId="680D5732" w14:textId="77777777" w:rsidR="00387650" w:rsidRDefault="00387650" w:rsidP="00387650">
            <w:pPr>
              <w:pStyle w:val="FLSBody"/>
              <w:numPr>
                <w:ilvl w:val="0"/>
                <w:numId w:val="5"/>
              </w:numPr>
            </w:pPr>
            <w:r>
              <w:t>Guidance for Local Authorities</w:t>
            </w:r>
          </w:p>
          <w:p w14:paraId="62D6F9F8" w14:textId="77777777" w:rsidR="00387650" w:rsidRDefault="00387650" w:rsidP="00387650">
            <w:pPr>
              <w:pStyle w:val="FLSBody"/>
              <w:numPr>
                <w:ilvl w:val="0"/>
                <w:numId w:val="5"/>
              </w:numPr>
            </w:pPr>
            <w:r>
              <w:t>Guidance for applicants</w:t>
            </w:r>
          </w:p>
        </w:tc>
      </w:tr>
      <w:tr w:rsidR="0061671D" w14:paraId="40E9021D" w14:textId="77777777" w:rsidTr="00152073">
        <w:tc>
          <w:tcPr>
            <w:tcW w:w="4508" w:type="dxa"/>
            <w:shd w:val="clear" w:color="auto" w:fill="FFFFFF" w:themeFill="background1"/>
          </w:tcPr>
          <w:p w14:paraId="04548D7F" w14:textId="77777777" w:rsidR="0061671D" w:rsidRPr="00165A9E" w:rsidRDefault="0061671D" w:rsidP="00152073">
            <w:pPr>
              <w:pStyle w:val="FLSBody"/>
            </w:pPr>
            <w:r w:rsidRPr="00165A9E">
              <w:t>List of participants in Equality Impact Assessment process</w:t>
            </w:r>
          </w:p>
        </w:tc>
        <w:tc>
          <w:tcPr>
            <w:tcW w:w="4509" w:type="dxa"/>
          </w:tcPr>
          <w:p w14:paraId="3AC4E5A1" w14:textId="77777777" w:rsidR="0061671D" w:rsidRDefault="00F97A43" w:rsidP="00152073">
            <w:pPr>
              <w:pStyle w:val="FLSBody"/>
            </w:pPr>
            <w:r>
              <w:t>Gareth Phillips – IA Lead</w:t>
            </w:r>
          </w:p>
          <w:p w14:paraId="2EAA1693" w14:textId="77777777" w:rsidR="00F97A43" w:rsidRDefault="00F97A43" w:rsidP="00152073">
            <w:pPr>
              <w:pStyle w:val="FLSBody"/>
            </w:pPr>
            <w:r>
              <w:t>Alasdair Duncan – Digital Business Partner</w:t>
            </w:r>
          </w:p>
          <w:p w14:paraId="089BE64D" w14:textId="77777777" w:rsidR="00F97A43" w:rsidRDefault="00F97A43" w:rsidP="00152073">
            <w:pPr>
              <w:pStyle w:val="FLSBody"/>
            </w:pPr>
            <w:r>
              <w:t>Amy Noble – Equality and Diversity Manager</w:t>
            </w:r>
          </w:p>
          <w:p w14:paraId="4E30CB03" w14:textId="52D1D78F" w:rsidR="006078A4" w:rsidRDefault="006078A4" w:rsidP="00152073">
            <w:pPr>
              <w:pStyle w:val="FLSBody"/>
            </w:pPr>
            <w:r>
              <w:t>Jonathan Taylor – Senior Manager</w:t>
            </w:r>
          </w:p>
        </w:tc>
      </w:tr>
      <w:tr w:rsidR="0061671D" w14:paraId="79295CAF" w14:textId="77777777" w:rsidTr="00152073">
        <w:tc>
          <w:tcPr>
            <w:tcW w:w="4508" w:type="dxa"/>
            <w:shd w:val="clear" w:color="auto" w:fill="FFFFFF" w:themeFill="background1"/>
          </w:tcPr>
          <w:p w14:paraId="4602EC13" w14:textId="77777777" w:rsidR="0061671D" w:rsidRPr="00165A9E" w:rsidRDefault="0061671D" w:rsidP="00152073">
            <w:pPr>
              <w:pStyle w:val="FLSBody"/>
            </w:pPr>
            <w:r w:rsidRPr="00165A9E">
              <w:t>Date Assessment started</w:t>
            </w:r>
          </w:p>
        </w:tc>
        <w:tc>
          <w:tcPr>
            <w:tcW w:w="4509" w:type="dxa"/>
          </w:tcPr>
          <w:p w14:paraId="79277110" w14:textId="77777777" w:rsidR="0061671D" w:rsidRDefault="00F97A43" w:rsidP="00152073">
            <w:pPr>
              <w:pStyle w:val="FLSBody"/>
            </w:pPr>
            <w:r>
              <w:t>29/06/20</w:t>
            </w:r>
          </w:p>
        </w:tc>
      </w:tr>
      <w:tr w:rsidR="0061671D" w14:paraId="29978804" w14:textId="77777777" w:rsidTr="00152073">
        <w:tc>
          <w:tcPr>
            <w:tcW w:w="4508" w:type="dxa"/>
            <w:shd w:val="clear" w:color="auto" w:fill="FFFFFF" w:themeFill="background1"/>
          </w:tcPr>
          <w:p w14:paraId="42D598BD" w14:textId="77777777" w:rsidR="0061671D" w:rsidRPr="00165A9E" w:rsidRDefault="0061671D" w:rsidP="00152073">
            <w:pPr>
              <w:pStyle w:val="FLSBody"/>
            </w:pPr>
            <w:r w:rsidRPr="00165A9E">
              <w:t>Completion date</w:t>
            </w:r>
          </w:p>
        </w:tc>
        <w:tc>
          <w:tcPr>
            <w:tcW w:w="4509" w:type="dxa"/>
          </w:tcPr>
          <w:p w14:paraId="17516B8C" w14:textId="5C1C8029" w:rsidR="0061671D" w:rsidRDefault="004268B4" w:rsidP="00152073">
            <w:pPr>
              <w:pStyle w:val="FLSBody"/>
            </w:pPr>
            <w:r>
              <w:t>03/08/21</w:t>
            </w:r>
          </w:p>
        </w:tc>
      </w:tr>
      <w:tr w:rsidR="0061671D" w14:paraId="1E1090CA" w14:textId="77777777" w:rsidTr="00152073">
        <w:tc>
          <w:tcPr>
            <w:tcW w:w="4508" w:type="dxa"/>
            <w:shd w:val="clear" w:color="auto" w:fill="FFFFFF" w:themeFill="background1"/>
          </w:tcPr>
          <w:p w14:paraId="3549D719" w14:textId="77777777" w:rsidR="0061671D" w:rsidRPr="00165A9E" w:rsidRDefault="0061671D" w:rsidP="00152073">
            <w:pPr>
              <w:pStyle w:val="FLSBody"/>
            </w:pPr>
            <w:r w:rsidRPr="00165A9E">
              <w:t>Who is likely to be affected?</w:t>
            </w:r>
          </w:p>
          <w:p w14:paraId="6CCDA528" w14:textId="77777777" w:rsidR="0061671D" w:rsidRPr="00165A9E" w:rsidRDefault="0061671D" w:rsidP="00152073">
            <w:pPr>
              <w:pStyle w:val="FLSBody"/>
              <w:rPr>
                <w:i/>
              </w:rPr>
            </w:pPr>
            <w:r w:rsidRPr="00165A9E">
              <w:rPr>
                <w:i/>
              </w:rPr>
              <w:t>E.g. employees, visitors, contractors, women, men, young people, older people, people with disabilities etc.</w:t>
            </w:r>
          </w:p>
        </w:tc>
        <w:tc>
          <w:tcPr>
            <w:tcW w:w="4509" w:type="dxa"/>
          </w:tcPr>
          <w:p w14:paraId="57DB6948" w14:textId="4994DA10" w:rsidR="006078A4" w:rsidRDefault="006078A4" w:rsidP="00F97A43">
            <w:pPr>
              <w:pStyle w:val="FLSBody"/>
            </w:pPr>
            <w:r>
              <w:t>Staff: Admin Officers, Woodland Officers, Live Support Officers.</w:t>
            </w:r>
          </w:p>
          <w:p w14:paraId="078CD39C" w14:textId="77777777" w:rsidR="006078A4" w:rsidRDefault="006078A4" w:rsidP="00F97A43">
            <w:pPr>
              <w:pStyle w:val="FLSBody"/>
            </w:pPr>
          </w:p>
          <w:p w14:paraId="6DC91020" w14:textId="57F85BCA" w:rsidR="006078A4" w:rsidRDefault="006078A4" w:rsidP="00F97A43">
            <w:pPr>
              <w:pStyle w:val="FLSBody"/>
            </w:pPr>
            <w:r>
              <w:t xml:space="preserve">Targeted </w:t>
            </w:r>
            <w:r w:rsidR="00F97A43">
              <w:t>Customers</w:t>
            </w:r>
            <w:r>
              <w:t>:</w:t>
            </w:r>
            <w:r w:rsidR="00F97A43">
              <w:t xml:space="preserve"> </w:t>
            </w:r>
            <w:r>
              <w:t>Farmers &amp; Crofters</w:t>
            </w:r>
          </w:p>
          <w:p w14:paraId="60D256A5" w14:textId="6EAC441D" w:rsidR="006078A4" w:rsidRDefault="006078A4" w:rsidP="00F97A43">
            <w:pPr>
              <w:pStyle w:val="FLSBody"/>
            </w:pPr>
          </w:p>
          <w:p w14:paraId="2845EFE3" w14:textId="2834938F" w:rsidR="00F97A43" w:rsidRDefault="005705FA" w:rsidP="00D64D39">
            <w:pPr>
              <w:pStyle w:val="FLSBody"/>
            </w:pPr>
            <w:r>
              <w:t>Any of the above that fall within</w:t>
            </w:r>
            <w:r w:rsidR="00F97A43">
              <w:t xml:space="preserve"> protect</w:t>
            </w:r>
            <w:r w:rsidR="00D64D39">
              <w:t>ed</w:t>
            </w:r>
            <w:r w:rsidR="00F97A43">
              <w:t xml:space="preserve"> characteristics categories.</w:t>
            </w:r>
          </w:p>
        </w:tc>
      </w:tr>
    </w:tbl>
    <w:p w14:paraId="7C8F4722" w14:textId="51C6466F" w:rsidR="0061671D" w:rsidRDefault="0061671D" w:rsidP="0061671D">
      <w:pPr>
        <w:pStyle w:val="FLSHeading2"/>
      </w:pPr>
    </w:p>
    <w:p w14:paraId="3E88E1D9" w14:textId="77777777" w:rsidR="006078A4" w:rsidRDefault="006078A4" w:rsidP="0061671D">
      <w:pPr>
        <w:pStyle w:val="FLSHeading2"/>
      </w:pPr>
    </w:p>
    <w:p w14:paraId="1FA8D492" w14:textId="77777777" w:rsidR="0061671D" w:rsidRDefault="0061671D" w:rsidP="0061671D">
      <w:pPr>
        <w:pStyle w:val="FLSHeading3"/>
      </w:pPr>
      <w:r>
        <w:t>Section 2: Collecting information</w:t>
      </w:r>
    </w:p>
    <w:p w14:paraId="2AEFAA33" w14:textId="77777777" w:rsidR="0061671D" w:rsidRDefault="0061671D" w:rsidP="0061671D">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2402"/>
        <w:gridCol w:w="6070"/>
      </w:tblGrid>
      <w:tr w:rsidR="0061671D" w14:paraId="4B284608" w14:textId="77777777" w:rsidTr="00152073">
        <w:trPr>
          <w:tblHeader/>
        </w:trPr>
        <w:tc>
          <w:tcPr>
            <w:tcW w:w="4508" w:type="dxa"/>
            <w:shd w:val="clear" w:color="auto" w:fill="DBE5F1" w:themeFill="accent1" w:themeFillTint="33"/>
          </w:tcPr>
          <w:p w14:paraId="4761331B" w14:textId="77777777" w:rsidR="0061671D" w:rsidRPr="00C21B29" w:rsidRDefault="0061671D" w:rsidP="00152073">
            <w:pPr>
              <w:pStyle w:val="FLSBody"/>
              <w:rPr>
                <w:b/>
              </w:rPr>
            </w:pPr>
            <w:r w:rsidRPr="00C21B29">
              <w:rPr>
                <w:b/>
              </w:rPr>
              <w:lastRenderedPageBreak/>
              <w:t>Details</w:t>
            </w:r>
          </w:p>
        </w:tc>
        <w:tc>
          <w:tcPr>
            <w:tcW w:w="4509" w:type="dxa"/>
            <w:shd w:val="clear" w:color="auto" w:fill="DBE5F1" w:themeFill="accent1" w:themeFillTint="33"/>
          </w:tcPr>
          <w:p w14:paraId="76F25EB5" w14:textId="77777777" w:rsidR="0061671D" w:rsidRPr="00C21B29" w:rsidRDefault="0061671D" w:rsidP="00152073">
            <w:pPr>
              <w:pStyle w:val="FLSBody"/>
              <w:rPr>
                <w:b/>
              </w:rPr>
            </w:pPr>
            <w:r w:rsidRPr="00C21B29">
              <w:rPr>
                <w:b/>
              </w:rPr>
              <w:t>Source of evidence</w:t>
            </w:r>
          </w:p>
        </w:tc>
      </w:tr>
      <w:tr w:rsidR="0061671D" w14:paraId="6CD95196" w14:textId="77777777" w:rsidTr="00152073">
        <w:tc>
          <w:tcPr>
            <w:tcW w:w="4508" w:type="dxa"/>
          </w:tcPr>
          <w:p w14:paraId="6313798B" w14:textId="77777777" w:rsidR="0061671D" w:rsidRDefault="00F97A43" w:rsidP="00F97A43">
            <w:pPr>
              <w:pStyle w:val="FLSBody"/>
            </w:pPr>
            <w:r>
              <w:t>Levels of staff within relevant groups</w:t>
            </w:r>
          </w:p>
        </w:tc>
        <w:tc>
          <w:tcPr>
            <w:tcW w:w="4509" w:type="dxa"/>
          </w:tcPr>
          <w:p w14:paraId="1C0A170A" w14:textId="7BC2435D" w:rsidR="006078A4" w:rsidRDefault="006078A4" w:rsidP="00152073">
            <w:pPr>
              <w:pStyle w:val="FLSBody"/>
            </w:pPr>
            <w:r>
              <w:t>Equality Mainstream Report:</w:t>
            </w:r>
          </w:p>
          <w:p w14:paraId="011B96C0" w14:textId="02141A64" w:rsidR="006078A4" w:rsidRDefault="006078A4" w:rsidP="00152073">
            <w:pPr>
              <w:pStyle w:val="FLSBody"/>
            </w:pPr>
            <w:r>
              <w:rPr>
                <w:noProof/>
                <w:lang w:val="en-GB" w:eastAsia="en-GB"/>
              </w:rPr>
              <w:drawing>
                <wp:inline distT="0" distB="0" distL="0" distR="0" wp14:anchorId="58452A58" wp14:editId="70765EC4">
                  <wp:extent cx="128587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5875" cy="857250"/>
                          </a:xfrm>
                          <a:prstGeom prst="rect">
                            <a:avLst/>
                          </a:prstGeom>
                        </pic:spPr>
                      </pic:pic>
                    </a:graphicData>
                  </a:graphic>
                </wp:inline>
              </w:drawing>
            </w:r>
          </w:p>
          <w:p w14:paraId="66647648" w14:textId="5424B924" w:rsidR="006078A4" w:rsidRDefault="006078A4" w:rsidP="00152073">
            <w:pPr>
              <w:pStyle w:val="FLSBody"/>
            </w:pPr>
            <w:r>
              <w:rPr>
                <w:noProof/>
                <w:lang w:val="en-GB" w:eastAsia="en-GB"/>
              </w:rPr>
              <w:drawing>
                <wp:inline distT="0" distB="0" distL="0" distR="0" wp14:anchorId="05E1E8AF" wp14:editId="46A837E6">
                  <wp:extent cx="1771650" cy="733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1650" cy="733425"/>
                          </a:xfrm>
                          <a:prstGeom prst="rect">
                            <a:avLst/>
                          </a:prstGeom>
                        </pic:spPr>
                      </pic:pic>
                    </a:graphicData>
                  </a:graphic>
                </wp:inline>
              </w:drawing>
            </w:r>
          </w:p>
          <w:p w14:paraId="1FDF6E99" w14:textId="155077DB" w:rsidR="006078A4" w:rsidRDefault="006078A4" w:rsidP="00152073">
            <w:pPr>
              <w:pStyle w:val="FLSBody"/>
            </w:pPr>
            <w:r>
              <w:rPr>
                <w:noProof/>
                <w:lang w:val="en-GB" w:eastAsia="en-GB"/>
              </w:rPr>
              <w:drawing>
                <wp:inline distT="0" distB="0" distL="0" distR="0" wp14:anchorId="4414239D" wp14:editId="53A729A2">
                  <wp:extent cx="193357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3575" cy="733425"/>
                          </a:xfrm>
                          <a:prstGeom prst="rect">
                            <a:avLst/>
                          </a:prstGeom>
                        </pic:spPr>
                      </pic:pic>
                    </a:graphicData>
                  </a:graphic>
                </wp:inline>
              </w:drawing>
            </w:r>
          </w:p>
          <w:p w14:paraId="4B12C3EE" w14:textId="100B0A39" w:rsidR="006078A4" w:rsidRDefault="006078A4" w:rsidP="00152073">
            <w:pPr>
              <w:pStyle w:val="FLSBody"/>
            </w:pPr>
            <w:r>
              <w:rPr>
                <w:noProof/>
                <w:lang w:val="en-GB" w:eastAsia="en-GB"/>
              </w:rPr>
              <w:drawing>
                <wp:inline distT="0" distB="0" distL="0" distR="0" wp14:anchorId="6A4CDC87" wp14:editId="21B51DE2">
                  <wp:extent cx="116205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62050" cy="704850"/>
                          </a:xfrm>
                          <a:prstGeom prst="rect">
                            <a:avLst/>
                          </a:prstGeom>
                        </pic:spPr>
                      </pic:pic>
                    </a:graphicData>
                  </a:graphic>
                </wp:inline>
              </w:drawing>
            </w:r>
          </w:p>
          <w:p w14:paraId="1293D4CC" w14:textId="13F08FBD" w:rsidR="006078A4" w:rsidRDefault="006078A4" w:rsidP="00152073">
            <w:pPr>
              <w:pStyle w:val="FLSBody"/>
            </w:pPr>
            <w:r>
              <w:rPr>
                <w:noProof/>
                <w:lang w:val="en-GB" w:eastAsia="en-GB"/>
              </w:rPr>
              <w:drawing>
                <wp:inline distT="0" distB="0" distL="0" distR="0" wp14:anchorId="6E929E16" wp14:editId="09C79CEB">
                  <wp:extent cx="2238375" cy="514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38375" cy="514350"/>
                          </a:xfrm>
                          <a:prstGeom prst="rect">
                            <a:avLst/>
                          </a:prstGeom>
                        </pic:spPr>
                      </pic:pic>
                    </a:graphicData>
                  </a:graphic>
                </wp:inline>
              </w:drawing>
            </w:r>
          </w:p>
          <w:p w14:paraId="0EC6F7DE" w14:textId="7C45B044" w:rsidR="006078A4" w:rsidRDefault="006078A4" w:rsidP="00152073">
            <w:pPr>
              <w:pStyle w:val="FLSBody"/>
            </w:pPr>
            <w:r>
              <w:rPr>
                <w:noProof/>
                <w:lang w:val="en-GB" w:eastAsia="en-GB"/>
              </w:rPr>
              <w:drawing>
                <wp:inline distT="0" distB="0" distL="0" distR="0" wp14:anchorId="33C22FE1" wp14:editId="3BB38C9A">
                  <wp:extent cx="1514475" cy="504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14475" cy="504825"/>
                          </a:xfrm>
                          <a:prstGeom prst="rect">
                            <a:avLst/>
                          </a:prstGeom>
                        </pic:spPr>
                      </pic:pic>
                    </a:graphicData>
                  </a:graphic>
                </wp:inline>
              </w:drawing>
            </w:r>
          </w:p>
          <w:p w14:paraId="18882614" w14:textId="76AB1723" w:rsidR="006078A4" w:rsidRDefault="006078A4" w:rsidP="00152073">
            <w:pPr>
              <w:pStyle w:val="FLSBody"/>
            </w:pPr>
            <w:r>
              <w:rPr>
                <w:noProof/>
                <w:lang w:val="en-GB" w:eastAsia="en-GB"/>
              </w:rPr>
              <w:drawing>
                <wp:inline distT="0" distB="0" distL="0" distR="0" wp14:anchorId="6D17507E" wp14:editId="3277E6D0">
                  <wp:extent cx="2857500" cy="523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57500" cy="523875"/>
                          </a:xfrm>
                          <a:prstGeom prst="rect">
                            <a:avLst/>
                          </a:prstGeom>
                        </pic:spPr>
                      </pic:pic>
                    </a:graphicData>
                  </a:graphic>
                </wp:inline>
              </w:drawing>
            </w:r>
          </w:p>
          <w:p w14:paraId="1CA38F0E" w14:textId="210F087D" w:rsidR="006078A4" w:rsidRDefault="006078A4" w:rsidP="00152073">
            <w:pPr>
              <w:pStyle w:val="FLSBody"/>
            </w:pPr>
            <w:r>
              <w:rPr>
                <w:noProof/>
                <w:lang w:val="en-GB" w:eastAsia="en-GB"/>
              </w:rPr>
              <w:drawing>
                <wp:inline distT="0" distB="0" distL="0" distR="0" wp14:anchorId="02828560" wp14:editId="64436CE5">
                  <wp:extent cx="2533650"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33650" cy="2114550"/>
                          </a:xfrm>
                          <a:prstGeom prst="rect">
                            <a:avLst/>
                          </a:prstGeom>
                        </pic:spPr>
                      </pic:pic>
                    </a:graphicData>
                  </a:graphic>
                </wp:inline>
              </w:drawing>
            </w:r>
          </w:p>
          <w:p w14:paraId="7D2AC520" w14:textId="0CCF99F8" w:rsidR="006078A4" w:rsidRDefault="006078A4" w:rsidP="00152073">
            <w:pPr>
              <w:pStyle w:val="FLSBody"/>
            </w:pPr>
            <w:r>
              <w:rPr>
                <w:noProof/>
                <w:lang w:val="en-GB" w:eastAsia="en-GB"/>
              </w:rPr>
              <w:lastRenderedPageBreak/>
              <w:drawing>
                <wp:inline distT="0" distB="0" distL="0" distR="0" wp14:anchorId="478A0BF0" wp14:editId="15F8D31A">
                  <wp:extent cx="2657475" cy="2209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57475" cy="2209800"/>
                          </a:xfrm>
                          <a:prstGeom prst="rect">
                            <a:avLst/>
                          </a:prstGeom>
                        </pic:spPr>
                      </pic:pic>
                    </a:graphicData>
                  </a:graphic>
                </wp:inline>
              </w:drawing>
            </w:r>
          </w:p>
        </w:tc>
      </w:tr>
      <w:tr w:rsidR="00F97A43" w14:paraId="393FF716" w14:textId="77777777" w:rsidTr="00152073">
        <w:tc>
          <w:tcPr>
            <w:tcW w:w="4508" w:type="dxa"/>
          </w:tcPr>
          <w:p w14:paraId="681BD629" w14:textId="661D4555" w:rsidR="00F97A43" w:rsidRDefault="006078A4" w:rsidP="006078A4">
            <w:pPr>
              <w:pStyle w:val="FLSBody"/>
            </w:pPr>
            <w:r>
              <w:lastRenderedPageBreak/>
              <w:t>L</w:t>
            </w:r>
            <w:r w:rsidR="00F97A43">
              <w:t xml:space="preserve">evels of customers that will fall into ‘disabled’ </w:t>
            </w:r>
            <w:r>
              <w:t>category</w:t>
            </w:r>
          </w:p>
        </w:tc>
        <w:tc>
          <w:tcPr>
            <w:tcW w:w="4509" w:type="dxa"/>
          </w:tcPr>
          <w:p w14:paraId="5C97E781" w14:textId="43E2D1FC" w:rsidR="00F97A43" w:rsidRDefault="006078A4" w:rsidP="00152073">
            <w:pPr>
              <w:pStyle w:val="FLSBody"/>
            </w:pPr>
            <w:r>
              <w:t xml:space="preserve">Source: </w:t>
            </w:r>
            <w:r w:rsidR="00F97A43" w:rsidRPr="00F97A43">
              <w:t>onescotland.org</w:t>
            </w:r>
          </w:p>
          <w:p w14:paraId="38DF127C" w14:textId="2087DF7E" w:rsidR="006078A4" w:rsidRDefault="006078A4" w:rsidP="00152073">
            <w:pPr>
              <w:pStyle w:val="FLSBody"/>
            </w:pPr>
            <w:r>
              <w:t>1 in 5 people in Scotland label themselves as disabled.</w:t>
            </w:r>
          </w:p>
          <w:p w14:paraId="308F351A" w14:textId="77777777" w:rsidR="006078A4" w:rsidRDefault="006078A4" w:rsidP="00152073">
            <w:pPr>
              <w:pStyle w:val="FLSBody"/>
            </w:pPr>
            <w:r>
              <w:t>Source: Dyslexiascotland.org.uk</w:t>
            </w:r>
          </w:p>
          <w:p w14:paraId="0EF3C7AD" w14:textId="3878E0B4" w:rsidR="006078A4" w:rsidRDefault="006078A4" w:rsidP="00E500DB">
            <w:pPr>
              <w:pStyle w:val="FLSBody"/>
            </w:pPr>
            <w:r>
              <w:t>1 in 10 people thought to be dyslexic</w:t>
            </w:r>
            <w:r w:rsidR="00E500DB">
              <w:t>. We know from previous research carried out by partners in the rural sector that those working in land based sectors typically have a higher rate of dyslexia than the average population, so the ratio may be higher for our staff and targeted customers.</w:t>
            </w:r>
          </w:p>
        </w:tc>
      </w:tr>
      <w:tr w:rsidR="0061671D" w14:paraId="437BDC0E" w14:textId="77777777" w:rsidTr="00152073">
        <w:tc>
          <w:tcPr>
            <w:tcW w:w="4508" w:type="dxa"/>
          </w:tcPr>
          <w:p w14:paraId="65F6EC85" w14:textId="0D50DCB2" w:rsidR="0061671D" w:rsidRDefault="006078A4" w:rsidP="006078A4">
            <w:pPr>
              <w:pStyle w:val="FLSBody"/>
            </w:pPr>
            <w:r>
              <w:t>Level of targeted customers falling within specific gender categories</w:t>
            </w:r>
          </w:p>
        </w:tc>
        <w:tc>
          <w:tcPr>
            <w:tcW w:w="4509" w:type="dxa"/>
          </w:tcPr>
          <w:p w14:paraId="0D4D7B54" w14:textId="45DF4042" w:rsidR="006078A4" w:rsidRDefault="006078A4" w:rsidP="00152073">
            <w:pPr>
              <w:pStyle w:val="FLSBody"/>
            </w:pPr>
            <w:r>
              <w:t xml:space="preserve">Source: </w:t>
            </w:r>
            <w:r w:rsidRPr="006078A4">
              <w:t>Scottish Agricultural Census: June 2018</w:t>
            </w:r>
          </w:p>
          <w:p w14:paraId="4CDC88E0" w14:textId="15A4C877" w:rsidR="0061671D" w:rsidRDefault="006078A4" w:rsidP="006078A4">
            <w:pPr>
              <w:pStyle w:val="FLSBody"/>
            </w:pPr>
            <w:r>
              <w:t>Majority of farm occupiers in Scotland are Men (58%) and women make up 42%.</w:t>
            </w:r>
          </w:p>
        </w:tc>
      </w:tr>
      <w:tr w:rsidR="006078A4" w14:paraId="0D727DE1" w14:textId="77777777" w:rsidTr="00152073">
        <w:tc>
          <w:tcPr>
            <w:tcW w:w="4508" w:type="dxa"/>
          </w:tcPr>
          <w:p w14:paraId="7D445358" w14:textId="25AECD08" w:rsidR="006078A4" w:rsidRDefault="006078A4" w:rsidP="006078A4">
            <w:pPr>
              <w:pStyle w:val="FLSBody"/>
            </w:pPr>
            <w:r>
              <w:t>Level of targeted customers falling within specific age categories</w:t>
            </w:r>
          </w:p>
        </w:tc>
        <w:tc>
          <w:tcPr>
            <w:tcW w:w="4509" w:type="dxa"/>
          </w:tcPr>
          <w:p w14:paraId="0F309727" w14:textId="590A77EE" w:rsidR="006078A4" w:rsidRDefault="006078A4" w:rsidP="006078A4">
            <w:pPr>
              <w:pStyle w:val="FLSBody"/>
            </w:pPr>
            <w:r>
              <w:t>Source: Eurostat via Farm Advisory Service</w:t>
            </w:r>
          </w:p>
          <w:p w14:paraId="5CABB584" w14:textId="5B5ED224" w:rsidR="006078A4" w:rsidRDefault="006078A4" w:rsidP="006078A4">
            <w:pPr>
              <w:pStyle w:val="FLSBody"/>
            </w:pPr>
            <w:r>
              <w:rPr>
                <w:noProof/>
                <w:lang w:val="en-GB" w:eastAsia="en-GB"/>
              </w:rPr>
              <w:drawing>
                <wp:inline distT="0" distB="0" distL="0" distR="0" wp14:anchorId="5FB0A7A3" wp14:editId="507D235E">
                  <wp:extent cx="3717410" cy="24661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3935" cy="2470477"/>
                          </a:xfrm>
                          <a:prstGeom prst="rect">
                            <a:avLst/>
                          </a:prstGeom>
                        </pic:spPr>
                      </pic:pic>
                    </a:graphicData>
                  </a:graphic>
                </wp:inline>
              </w:drawing>
            </w:r>
          </w:p>
          <w:p w14:paraId="413E488F" w14:textId="77777777" w:rsidR="006078A4" w:rsidRDefault="006078A4" w:rsidP="00152073">
            <w:pPr>
              <w:pStyle w:val="FLSBody"/>
            </w:pPr>
          </w:p>
        </w:tc>
      </w:tr>
    </w:tbl>
    <w:p w14:paraId="01B5E765" w14:textId="78881DDF" w:rsidR="0061671D" w:rsidRDefault="0061671D" w:rsidP="0061671D">
      <w:pPr>
        <w:pStyle w:val="FLSBody"/>
      </w:pPr>
    </w:p>
    <w:p w14:paraId="18EEEEE6" w14:textId="23277532" w:rsidR="006078A4" w:rsidRDefault="006078A4" w:rsidP="0061671D">
      <w:pPr>
        <w:pStyle w:val="FLSBody"/>
      </w:pPr>
    </w:p>
    <w:p w14:paraId="3BC7BF27" w14:textId="36071EC9" w:rsidR="006078A4" w:rsidRDefault="006078A4" w:rsidP="0061671D">
      <w:pPr>
        <w:pStyle w:val="FLSBody"/>
      </w:pPr>
    </w:p>
    <w:p w14:paraId="4A34D1AC" w14:textId="28359B64" w:rsidR="006078A4" w:rsidRDefault="006078A4" w:rsidP="0061671D">
      <w:pPr>
        <w:pStyle w:val="FLSBody"/>
      </w:pPr>
    </w:p>
    <w:p w14:paraId="2B97028D" w14:textId="1724C08A" w:rsidR="006078A4" w:rsidRDefault="006078A4" w:rsidP="0061671D">
      <w:pPr>
        <w:pStyle w:val="FLSBody"/>
      </w:pPr>
    </w:p>
    <w:p w14:paraId="77FB3DA1" w14:textId="43CEB4E5" w:rsidR="006078A4" w:rsidRDefault="006078A4" w:rsidP="0061671D">
      <w:pPr>
        <w:pStyle w:val="FLSBody"/>
      </w:pPr>
    </w:p>
    <w:p w14:paraId="6BFE9D7D" w14:textId="77777777" w:rsidR="006078A4" w:rsidRDefault="006078A4" w:rsidP="0061671D">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8472"/>
      </w:tblGrid>
      <w:tr w:rsidR="0061671D" w14:paraId="141D4B9B" w14:textId="77777777" w:rsidTr="00152073">
        <w:trPr>
          <w:tblHeader/>
        </w:trPr>
        <w:tc>
          <w:tcPr>
            <w:tcW w:w="9017" w:type="dxa"/>
            <w:shd w:val="clear" w:color="auto" w:fill="DBE5F1" w:themeFill="accent1" w:themeFillTint="33"/>
          </w:tcPr>
          <w:p w14:paraId="3A7ACD28" w14:textId="77777777" w:rsidR="0061671D" w:rsidRPr="00C21B29" w:rsidRDefault="0061671D" w:rsidP="00152073">
            <w:pPr>
              <w:pStyle w:val="FLSBody"/>
              <w:rPr>
                <w:b/>
              </w:rPr>
            </w:pPr>
            <w:r w:rsidRPr="00C21B29">
              <w:rPr>
                <w:b/>
              </w:rPr>
              <w:t>From your research above, if you have you identified any gaps in evidence, enter the details of the gaps below</w:t>
            </w:r>
          </w:p>
        </w:tc>
      </w:tr>
      <w:tr w:rsidR="0061671D" w14:paraId="58C371EF" w14:textId="77777777" w:rsidTr="00152073">
        <w:tc>
          <w:tcPr>
            <w:tcW w:w="9017" w:type="dxa"/>
          </w:tcPr>
          <w:p w14:paraId="447F8587" w14:textId="77777777" w:rsidR="006078A4" w:rsidRDefault="00FE79CF" w:rsidP="00F97A43">
            <w:pPr>
              <w:pStyle w:val="FLSBody"/>
            </w:pPr>
            <w:r>
              <w:t xml:space="preserve">An assessment of the projects against each of the categories does not appear to yield any negative results. </w:t>
            </w:r>
          </w:p>
          <w:p w14:paraId="6468E65E" w14:textId="77777777" w:rsidR="006078A4" w:rsidRDefault="006078A4" w:rsidP="00F97A43">
            <w:pPr>
              <w:pStyle w:val="FLSBody"/>
            </w:pPr>
          </w:p>
          <w:p w14:paraId="5D514F80" w14:textId="1CE23A1C" w:rsidR="006078A4" w:rsidRDefault="006078A4" w:rsidP="00F97A43">
            <w:pPr>
              <w:pStyle w:val="FLSBody"/>
            </w:pPr>
            <w:r>
              <w:t>For staff we do not have 100% declarations on protected characteristics which is a gap in evidence.</w:t>
            </w:r>
          </w:p>
          <w:p w14:paraId="2DDC0489" w14:textId="77777777" w:rsidR="006078A4" w:rsidRDefault="006078A4" w:rsidP="00F97A43">
            <w:pPr>
              <w:pStyle w:val="FLSBody"/>
            </w:pPr>
          </w:p>
          <w:p w14:paraId="2DF88223" w14:textId="77777777" w:rsidR="006078A4" w:rsidRDefault="006078A4" w:rsidP="00F97A43">
            <w:pPr>
              <w:pStyle w:val="FLSBody"/>
            </w:pPr>
            <w:r>
              <w:t xml:space="preserve">Census data is also sparse on most protected characteristics in relation to our targeted customer base (farmers and crofters), with targeted information only being readily available for age and gender within the sector.  </w:t>
            </w:r>
          </w:p>
          <w:p w14:paraId="41307718" w14:textId="77777777" w:rsidR="006078A4" w:rsidRDefault="006078A4" w:rsidP="00F97A43">
            <w:pPr>
              <w:pStyle w:val="FLSBody"/>
            </w:pPr>
          </w:p>
          <w:p w14:paraId="597D8060" w14:textId="075526C3" w:rsidR="006078A4" w:rsidRDefault="006078A4" w:rsidP="00F97A43">
            <w:pPr>
              <w:pStyle w:val="FLSBody"/>
            </w:pPr>
            <w:r>
              <w:t>Disability statistics are based on the general population however there is no information on whether disability may be more or less prevalent in the farming or crofting communities.</w:t>
            </w:r>
          </w:p>
          <w:p w14:paraId="68BCC182" w14:textId="6491B78F" w:rsidR="006078A4" w:rsidRDefault="006078A4" w:rsidP="00F97A43">
            <w:pPr>
              <w:pStyle w:val="FLSBody"/>
            </w:pPr>
          </w:p>
          <w:p w14:paraId="453BC629" w14:textId="40F45A3D" w:rsidR="006078A4" w:rsidRDefault="006078A4" w:rsidP="00F97A43">
            <w:pPr>
              <w:pStyle w:val="FLSBody"/>
            </w:pPr>
            <w:r>
              <w:t>There is no readily available information for our targeted customer base for the following categories:</w:t>
            </w:r>
          </w:p>
          <w:p w14:paraId="2F12322E" w14:textId="3955FBB1" w:rsidR="00FE79CF" w:rsidRDefault="00FE79CF" w:rsidP="00F97A43">
            <w:pPr>
              <w:pStyle w:val="FLSBody"/>
            </w:pPr>
          </w:p>
          <w:p w14:paraId="11845D19" w14:textId="77777777" w:rsidR="00F97A43" w:rsidRDefault="00F97A43" w:rsidP="00F97A43">
            <w:pPr>
              <w:pStyle w:val="FLSBody"/>
              <w:numPr>
                <w:ilvl w:val="0"/>
                <w:numId w:val="3"/>
              </w:numPr>
            </w:pPr>
            <w:r>
              <w:t>Gender reassignment</w:t>
            </w:r>
          </w:p>
          <w:p w14:paraId="1DF43471" w14:textId="77777777" w:rsidR="00F97A43" w:rsidRDefault="00F97A43" w:rsidP="00F97A43">
            <w:pPr>
              <w:pStyle w:val="FLSBody"/>
              <w:numPr>
                <w:ilvl w:val="0"/>
                <w:numId w:val="3"/>
              </w:numPr>
            </w:pPr>
            <w:r>
              <w:t>Marriage and civil partnerships</w:t>
            </w:r>
          </w:p>
          <w:p w14:paraId="3C8C9AE8" w14:textId="77777777" w:rsidR="00F97A43" w:rsidRDefault="00F97A43" w:rsidP="00F97A43">
            <w:pPr>
              <w:pStyle w:val="FLSBody"/>
              <w:numPr>
                <w:ilvl w:val="0"/>
                <w:numId w:val="3"/>
              </w:numPr>
            </w:pPr>
            <w:r>
              <w:t>Pregnancy and maternity</w:t>
            </w:r>
          </w:p>
          <w:p w14:paraId="791F9789" w14:textId="77777777" w:rsidR="00F97A43" w:rsidRDefault="00F97A43" w:rsidP="00F97A43">
            <w:pPr>
              <w:pStyle w:val="FLSBody"/>
              <w:numPr>
                <w:ilvl w:val="0"/>
                <w:numId w:val="3"/>
              </w:numPr>
            </w:pPr>
            <w:r>
              <w:t>Race</w:t>
            </w:r>
          </w:p>
          <w:p w14:paraId="4C055A21" w14:textId="77777777" w:rsidR="00F97A43" w:rsidRDefault="00F97A43" w:rsidP="00F97A43">
            <w:pPr>
              <w:pStyle w:val="FLSBody"/>
              <w:numPr>
                <w:ilvl w:val="0"/>
                <w:numId w:val="3"/>
              </w:numPr>
            </w:pPr>
            <w:r>
              <w:t>Religion or belief</w:t>
            </w:r>
          </w:p>
          <w:p w14:paraId="60762826" w14:textId="73DAE8F9" w:rsidR="0061671D" w:rsidRDefault="00F97A43" w:rsidP="00152073">
            <w:pPr>
              <w:pStyle w:val="FLSBody"/>
              <w:numPr>
                <w:ilvl w:val="0"/>
                <w:numId w:val="3"/>
              </w:numPr>
            </w:pPr>
            <w:r>
              <w:t>Sexual orientation</w:t>
            </w:r>
          </w:p>
          <w:p w14:paraId="4240554F" w14:textId="77777777" w:rsidR="006078A4" w:rsidRDefault="006078A4" w:rsidP="006078A4">
            <w:pPr>
              <w:pStyle w:val="FLSBody"/>
            </w:pPr>
          </w:p>
          <w:p w14:paraId="045555A6" w14:textId="7B30B04D" w:rsidR="00FE79CF" w:rsidRDefault="006078A4" w:rsidP="00152073">
            <w:pPr>
              <w:pStyle w:val="FLSBody"/>
            </w:pPr>
            <w:r>
              <w:t xml:space="preserve">Due to the above it is not possible to say categorically that there is no negative impact as the data is incomplete. </w:t>
            </w:r>
            <w:r w:rsidR="00FE79CF">
              <w:t>Any progress and changes within the business priority area will be assessed against these categories to ensure any possible negative impacts are mitigated early, if applicable.</w:t>
            </w:r>
          </w:p>
        </w:tc>
      </w:tr>
    </w:tbl>
    <w:p w14:paraId="5CF6B33E" w14:textId="77777777" w:rsidR="0061671D" w:rsidRDefault="0061671D" w:rsidP="0061671D">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8472"/>
      </w:tblGrid>
      <w:tr w:rsidR="0061671D" w14:paraId="68BEDBCD" w14:textId="77777777" w:rsidTr="00152073">
        <w:trPr>
          <w:tblHeader/>
        </w:trPr>
        <w:tc>
          <w:tcPr>
            <w:tcW w:w="9017" w:type="dxa"/>
            <w:shd w:val="clear" w:color="auto" w:fill="DBE5F1" w:themeFill="accent1" w:themeFillTint="33"/>
          </w:tcPr>
          <w:p w14:paraId="7F472E0E" w14:textId="77777777" w:rsidR="0061671D" w:rsidRPr="00C21B29" w:rsidRDefault="0061671D" w:rsidP="00BC560E">
            <w:pPr>
              <w:pStyle w:val="FLSBody"/>
              <w:rPr>
                <w:b/>
              </w:rPr>
            </w:pPr>
            <w:r w:rsidRPr="00C21B29">
              <w:rPr>
                <w:b/>
              </w:rPr>
              <w:t>As appropriate, please describe</w:t>
            </w:r>
            <w:r w:rsidR="00BC560E">
              <w:rPr>
                <w:b/>
              </w:rPr>
              <w:t xml:space="preserve"> below,</w:t>
            </w:r>
            <w:r w:rsidRPr="00C21B29">
              <w:rPr>
                <w:b/>
              </w:rPr>
              <w:t xml:space="preserve"> the consultation/engagement undertaken, including details of the groups involved and the methods used</w:t>
            </w:r>
          </w:p>
        </w:tc>
      </w:tr>
      <w:tr w:rsidR="0061671D" w14:paraId="508051E2" w14:textId="77777777" w:rsidTr="00152073">
        <w:tc>
          <w:tcPr>
            <w:tcW w:w="9017" w:type="dxa"/>
          </w:tcPr>
          <w:p w14:paraId="7CD9C374" w14:textId="1F7FDF1D" w:rsidR="0061671D" w:rsidRDefault="00F97A43" w:rsidP="00152073">
            <w:pPr>
              <w:pStyle w:val="FLSBody"/>
            </w:pPr>
            <w:r>
              <w:t>SF Improvement Programme board</w:t>
            </w:r>
            <w:r w:rsidR="006078A4">
              <w:t xml:space="preserve"> – Representatives from SF Delivery, Development and from Scottish Government. Meets once per quarter to discuss the progress of the Improvement Programme.</w:t>
            </w:r>
          </w:p>
          <w:p w14:paraId="492C3DD7" w14:textId="2B096828" w:rsidR="00F97A43" w:rsidRDefault="00F97A43" w:rsidP="00152073">
            <w:pPr>
              <w:pStyle w:val="FLSBody"/>
            </w:pPr>
            <w:r>
              <w:t>Improvement Programme Steering group</w:t>
            </w:r>
            <w:r w:rsidR="006078A4">
              <w:t xml:space="preserve"> – Senior colleagues from Delivery and Development. Meets once per quarter to discuss issues and provide policy steers for relevant projects.</w:t>
            </w:r>
          </w:p>
          <w:p w14:paraId="414D2EF5" w14:textId="772BE2A3" w:rsidR="00F97A43" w:rsidRDefault="00F97A43" w:rsidP="00152073">
            <w:pPr>
              <w:pStyle w:val="FLSBody"/>
            </w:pPr>
            <w:r>
              <w:t>Project steering groups</w:t>
            </w:r>
            <w:r w:rsidR="006078A4">
              <w:t xml:space="preserve"> – Volunteers from Delivery and the project manager. Normally consists of similar pay-bands with one or two senior pay-bands.</w:t>
            </w:r>
          </w:p>
          <w:p w14:paraId="490F3C47" w14:textId="48B60D49" w:rsidR="0061671D" w:rsidRDefault="00F97A43" w:rsidP="00152073">
            <w:pPr>
              <w:pStyle w:val="FLSBody"/>
            </w:pPr>
            <w:r>
              <w:lastRenderedPageBreak/>
              <w:t>Project working groups</w:t>
            </w:r>
            <w:r w:rsidR="006078A4">
              <w:t xml:space="preserve"> – Delivery and Development colleagues who are directly involved in the development of a project, meeting at least monthly to discuss any practical issues related to the projects.</w:t>
            </w:r>
          </w:p>
          <w:p w14:paraId="0B2890B3" w14:textId="531841A5" w:rsidR="006078A4" w:rsidRDefault="006078A4" w:rsidP="00152073">
            <w:pPr>
              <w:pStyle w:val="FLSBody"/>
            </w:pPr>
            <w:r>
              <w:t>Customer Reps Group – External group of industry representatives who were consulted at the regular meeting on the loan scheme, to give feedback on the proposal and ideas for implementation.</w:t>
            </w:r>
          </w:p>
          <w:p w14:paraId="649B325A" w14:textId="2286DC32" w:rsidR="006078A4" w:rsidRDefault="006078A4" w:rsidP="00152073">
            <w:pPr>
              <w:pStyle w:val="FLSBody"/>
            </w:pPr>
            <w:r>
              <w:t>External partner – A crofter was a sounding board for new guidance to ensure it was fit for purpose and accessible for the target audience.</w:t>
            </w:r>
          </w:p>
          <w:p w14:paraId="68885060" w14:textId="77777777" w:rsidR="00F97A43" w:rsidRDefault="00F97A43" w:rsidP="00152073">
            <w:pPr>
              <w:pStyle w:val="FLSBody"/>
            </w:pPr>
          </w:p>
        </w:tc>
      </w:tr>
    </w:tbl>
    <w:p w14:paraId="65D2313A" w14:textId="77777777" w:rsidR="0061671D" w:rsidRDefault="0061671D" w:rsidP="0061671D">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8472"/>
      </w:tblGrid>
      <w:tr w:rsidR="0061671D" w14:paraId="5704512A" w14:textId="77777777" w:rsidTr="00152073">
        <w:trPr>
          <w:tblHeader/>
        </w:trPr>
        <w:tc>
          <w:tcPr>
            <w:tcW w:w="9017" w:type="dxa"/>
            <w:shd w:val="clear" w:color="auto" w:fill="DBE5F1" w:themeFill="accent1" w:themeFillTint="33"/>
          </w:tcPr>
          <w:p w14:paraId="4BB76E03" w14:textId="77777777" w:rsidR="0061671D" w:rsidRPr="00C21B29" w:rsidRDefault="0061671D" w:rsidP="00152073">
            <w:pPr>
              <w:pStyle w:val="FLSBody"/>
              <w:rPr>
                <w:b/>
              </w:rPr>
            </w:pPr>
            <w:r w:rsidRPr="00C21B29">
              <w:rPr>
                <w:b/>
              </w:rPr>
              <w:t>Detail below if there are any other groups to be consulted</w:t>
            </w:r>
          </w:p>
        </w:tc>
      </w:tr>
      <w:tr w:rsidR="0061671D" w14:paraId="3B6B66F8" w14:textId="77777777" w:rsidTr="00152073">
        <w:tc>
          <w:tcPr>
            <w:tcW w:w="9017" w:type="dxa"/>
          </w:tcPr>
          <w:p w14:paraId="59F511AF" w14:textId="77777777" w:rsidR="0061671D" w:rsidRDefault="00FE79CF" w:rsidP="00FE79CF">
            <w:pPr>
              <w:pStyle w:val="FLSBody"/>
            </w:pPr>
            <w:r>
              <w:t>No other groups to be</w:t>
            </w:r>
            <w:r w:rsidR="001C07AD">
              <w:t xml:space="preserve"> formally</w:t>
            </w:r>
            <w:r>
              <w:t xml:space="preserve"> consulted.</w:t>
            </w:r>
          </w:p>
          <w:p w14:paraId="1769BE5C" w14:textId="77777777" w:rsidR="001C07AD" w:rsidRDefault="001C07AD" w:rsidP="00FE79CF">
            <w:pPr>
              <w:pStyle w:val="FLSBody"/>
            </w:pPr>
            <w:r>
              <w:t xml:space="preserve">New guidance will be written in accordance with best practice guidelines, such as the </w:t>
            </w:r>
            <w:r w:rsidRPr="001C07AD">
              <w:t>Web Content Accessibility Guidelines (WCAG)</w:t>
            </w:r>
            <w:r>
              <w:t>.</w:t>
            </w:r>
          </w:p>
          <w:p w14:paraId="5BAA9D8F" w14:textId="7AC54473" w:rsidR="001C07AD" w:rsidRPr="001C07AD" w:rsidRDefault="001C07AD" w:rsidP="00FE79CF">
            <w:pPr>
              <w:pStyle w:val="FLSBody"/>
              <w:rPr>
                <w:b/>
              </w:rPr>
            </w:pPr>
            <w:r>
              <w:t>The loan scheme is a bolt on for the existing schemes and does not change the existing FGS process therefore no user testing is required.</w:t>
            </w:r>
          </w:p>
        </w:tc>
      </w:tr>
    </w:tbl>
    <w:p w14:paraId="225A00C7" w14:textId="77777777" w:rsidR="0061671D" w:rsidRDefault="0061671D" w:rsidP="0061671D">
      <w:pPr>
        <w:pStyle w:val="FLSDocumentHeader"/>
      </w:pPr>
    </w:p>
    <w:p w14:paraId="71DC8D1C" w14:textId="77777777" w:rsidR="00FE79CF" w:rsidRDefault="00FE79CF" w:rsidP="0061671D">
      <w:pPr>
        <w:pStyle w:val="FLSHeading3"/>
      </w:pPr>
    </w:p>
    <w:p w14:paraId="351E5B91" w14:textId="77777777" w:rsidR="0061671D" w:rsidRDefault="0061671D" w:rsidP="0061671D">
      <w:pPr>
        <w:pStyle w:val="FLSHeading3"/>
      </w:pPr>
      <w:r>
        <w:t>Section 3: Impacts</w:t>
      </w:r>
    </w:p>
    <w:p w14:paraId="68AB8ED5" w14:textId="77777777" w:rsidR="0061671D" w:rsidRDefault="0061671D" w:rsidP="0061671D">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2832"/>
        <w:gridCol w:w="1851"/>
        <w:gridCol w:w="3789"/>
      </w:tblGrid>
      <w:tr w:rsidR="0061671D" w14:paraId="1056B7A0" w14:textId="77777777" w:rsidTr="00F97A43">
        <w:trPr>
          <w:tblHeader/>
        </w:trPr>
        <w:tc>
          <w:tcPr>
            <w:tcW w:w="3005" w:type="dxa"/>
            <w:shd w:val="clear" w:color="auto" w:fill="DBE5F1" w:themeFill="accent1" w:themeFillTint="33"/>
          </w:tcPr>
          <w:p w14:paraId="18937452" w14:textId="77777777" w:rsidR="0061671D" w:rsidRPr="001A46EE" w:rsidRDefault="0061671D" w:rsidP="00152073">
            <w:pPr>
              <w:pStyle w:val="FLSBody"/>
              <w:rPr>
                <w:b/>
              </w:rPr>
            </w:pPr>
            <w:r w:rsidRPr="001A46EE">
              <w:rPr>
                <w:b/>
              </w:rPr>
              <w:t>Protected Characteristic</w:t>
            </w:r>
          </w:p>
        </w:tc>
        <w:tc>
          <w:tcPr>
            <w:tcW w:w="1952" w:type="dxa"/>
            <w:shd w:val="clear" w:color="auto" w:fill="DBE5F1" w:themeFill="accent1" w:themeFillTint="33"/>
          </w:tcPr>
          <w:p w14:paraId="6BE239B0" w14:textId="77777777" w:rsidR="0061671D" w:rsidRPr="001A46EE" w:rsidRDefault="0061671D" w:rsidP="00152073">
            <w:pPr>
              <w:pStyle w:val="FLSBody"/>
              <w:rPr>
                <w:b/>
              </w:rPr>
            </w:pPr>
            <w:r w:rsidRPr="001A46EE">
              <w:rPr>
                <w:b/>
              </w:rPr>
              <w:t>Potential Impact (yes or no)</w:t>
            </w:r>
          </w:p>
        </w:tc>
        <w:tc>
          <w:tcPr>
            <w:tcW w:w="4060" w:type="dxa"/>
            <w:shd w:val="clear" w:color="auto" w:fill="DBE5F1" w:themeFill="accent1" w:themeFillTint="33"/>
          </w:tcPr>
          <w:p w14:paraId="60CC1537" w14:textId="77777777" w:rsidR="0061671D" w:rsidRPr="001A46EE" w:rsidRDefault="0061671D" w:rsidP="00152073">
            <w:pPr>
              <w:pStyle w:val="FLSBody"/>
              <w:rPr>
                <w:b/>
              </w:rPr>
            </w:pPr>
            <w:r w:rsidRPr="001A46EE">
              <w:rPr>
                <w:b/>
              </w:rPr>
              <w:t>Explain</w:t>
            </w:r>
          </w:p>
        </w:tc>
      </w:tr>
      <w:tr w:rsidR="0061671D" w14:paraId="6643B248" w14:textId="77777777" w:rsidTr="00F97A43">
        <w:tc>
          <w:tcPr>
            <w:tcW w:w="3005" w:type="dxa"/>
          </w:tcPr>
          <w:p w14:paraId="69CF2407" w14:textId="77777777" w:rsidR="0061671D" w:rsidRPr="001A46EE" w:rsidRDefault="0061671D" w:rsidP="00152073">
            <w:pPr>
              <w:pStyle w:val="FLSBody"/>
              <w:rPr>
                <w:b/>
              </w:rPr>
            </w:pPr>
            <w:r w:rsidRPr="001A46EE">
              <w:rPr>
                <w:b/>
              </w:rPr>
              <w:t>Age</w:t>
            </w:r>
          </w:p>
          <w:p w14:paraId="4AA61581" w14:textId="77777777" w:rsidR="0061671D" w:rsidRDefault="0061671D" w:rsidP="00152073">
            <w:pPr>
              <w:pStyle w:val="FLSBody"/>
              <w:rPr>
                <w:i/>
              </w:rPr>
            </w:pPr>
            <w:r w:rsidRPr="001A46EE">
              <w:rPr>
                <w:i/>
              </w:rPr>
              <w:t>E.g. older people, children, young people</w:t>
            </w:r>
          </w:p>
          <w:p w14:paraId="6093E475" w14:textId="77777777" w:rsidR="0061671D" w:rsidRPr="001A46EE" w:rsidRDefault="0061671D" w:rsidP="00152073">
            <w:pPr>
              <w:pStyle w:val="FLSBody"/>
              <w:rPr>
                <w:i/>
              </w:rPr>
            </w:pPr>
          </w:p>
        </w:tc>
        <w:tc>
          <w:tcPr>
            <w:tcW w:w="1952" w:type="dxa"/>
          </w:tcPr>
          <w:p w14:paraId="24B03A3E" w14:textId="77777777" w:rsidR="0061671D" w:rsidRDefault="00F97A43" w:rsidP="00152073">
            <w:pPr>
              <w:pStyle w:val="FLSBody"/>
            </w:pPr>
            <w:r>
              <w:t>No</w:t>
            </w:r>
          </w:p>
        </w:tc>
        <w:tc>
          <w:tcPr>
            <w:tcW w:w="4060" w:type="dxa"/>
          </w:tcPr>
          <w:p w14:paraId="17B718EB" w14:textId="18BC8106" w:rsidR="0061671D" w:rsidRDefault="00FE79CF" w:rsidP="00152073">
            <w:pPr>
              <w:pStyle w:val="FLSBody"/>
            </w:pPr>
            <w:r>
              <w:t>There is no evidence to suggest any of the projects will have an impact on age.</w:t>
            </w:r>
            <w:r w:rsidR="001C07AD">
              <w:t xml:space="preserve"> Guidance will be available both in online and offline formats so will not be a restriction on age. The FGS process will not be changed by the addition of loans and therefore remains the same.</w:t>
            </w:r>
          </w:p>
        </w:tc>
      </w:tr>
      <w:tr w:rsidR="0061671D" w14:paraId="2E2DDF42" w14:textId="77777777" w:rsidTr="00F97A43">
        <w:tc>
          <w:tcPr>
            <w:tcW w:w="3005" w:type="dxa"/>
          </w:tcPr>
          <w:p w14:paraId="4E1B55DD" w14:textId="77777777" w:rsidR="0061671D" w:rsidRDefault="0061671D" w:rsidP="00152073">
            <w:pPr>
              <w:pStyle w:val="FLSBody"/>
              <w:rPr>
                <w:b/>
              </w:rPr>
            </w:pPr>
            <w:r w:rsidRPr="001A46EE">
              <w:rPr>
                <w:b/>
              </w:rPr>
              <w:t>Disability</w:t>
            </w:r>
          </w:p>
          <w:p w14:paraId="09B9D3BC" w14:textId="77777777" w:rsidR="0061671D" w:rsidRDefault="0061671D" w:rsidP="00152073">
            <w:pPr>
              <w:pStyle w:val="FLSBody"/>
            </w:pPr>
          </w:p>
          <w:p w14:paraId="38FC7B9C" w14:textId="77777777" w:rsidR="0061671D" w:rsidRDefault="0061671D" w:rsidP="00152073">
            <w:pPr>
              <w:pStyle w:val="FLSBody"/>
            </w:pPr>
          </w:p>
        </w:tc>
        <w:tc>
          <w:tcPr>
            <w:tcW w:w="1952" w:type="dxa"/>
          </w:tcPr>
          <w:p w14:paraId="491EDEDF" w14:textId="77777777" w:rsidR="0061671D" w:rsidRDefault="00F97A43" w:rsidP="00152073">
            <w:pPr>
              <w:pStyle w:val="FLSBody"/>
            </w:pPr>
            <w:r>
              <w:t>Yes</w:t>
            </w:r>
          </w:p>
        </w:tc>
        <w:tc>
          <w:tcPr>
            <w:tcW w:w="4060" w:type="dxa"/>
          </w:tcPr>
          <w:p w14:paraId="2D780DBA" w14:textId="77777777" w:rsidR="0061671D" w:rsidRDefault="00F97A43" w:rsidP="001C07AD">
            <w:pPr>
              <w:pStyle w:val="FLSBody"/>
            </w:pPr>
            <w:r>
              <w:t>Previously highlighted that our application documents for FGS were not suitable for dyslexic users due to the colour scheme</w:t>
            </w:r>
            <w:r w:rsidR="001C07AD">
              <w:t>. Revised Operational Plans have been implemented that use pastel colours in line with Dyslexia guidance.</w:t>
            </w:r>
          </w:p>
          <w:p w14:paraId="4058EAA0" w14:textId="0D6E6970" w:rsidR="001C07AD" w:rsidRDefault="001C07AD" w:rsidP="001C07AD">
            <w:pPr>
              <w:pStyle w:val="FLSBody"/>
            </w:pPr>
            <w:r>
              <w:t xml:space="preserve">New guidance is being developed as per our brand and communications </w:t>
            </w:r>
            <w:r>
              <w:lastRenderedPageBreak/>
              <w:t>standards, which includes being in accordance with the WCAG.</w:t>
            </w:r>
          </w:p>
        </w:tc>
      </w:tr>
      <w:tr w:rsidR="0061671D" w14:paraId="7D56D711" w14:textId="77777777" w:rsidTr="00F97A43">
        <w:tc>
          <w:tcPr>
            <w:tcW w:w="3005" w:type="dxa"/>
          </w:tcPr>
          <w:p w14:paraId="30DAA65E" w14:textId="77777777" w:rsidR="0061671D" w:rsidRPr="001A46EE" w:rsidRDefault="0061671D" w:rsidP="00152073">
            <w:pPr>
              <w:pStyle w:val="FLSBody"/>
              <w:rPr>
                <w:b/>
              </w:rPr>
            </w:pPr>
            <w:r>
              <w:rPr>
                <w:b/>
              </w:rPr>
              <w:lastRenderedPageBreak/>
              <w:t>Gender r</w:t>
            </w:r>
            <w:r w:rsidRPr="001A46EE">
              <w:rPr>
                <w:b/>
              </w:rPr>
              <w:t>eassignment</w:t>
            </w:r>
          </w:p>
          <w:p w14:paraId="4F2D3140" w14:textId="77777777" w:rsidR="0061671D" w:rsidRPr="001A46EE" w:rsidRDefault="0061671D" w:rsidP="00152073">
            <w:pPr>
              <w:pStyle w:val="FLSBody"/>
              <w:rPr>
                <w:i/>
              </w:rPr>
            </w:pPr>
            <w:r w:rsidRPr="001A46EE">
              <w:rPr>
                <w:i/>
              </w:rPr>
              <w:t>Where a person is living as a different gender to that at birth</w:t>
            </w:r>
          </w:p>
        </w:tc>
        <w:tc>
          <w:tcPr>
            <w:tcW w:w="1952" w:type="dxa"/>
          </w:tcPr>
          <w:p w14:paraId="13C73A92" w14:textId="77777777" w:rsidR="0061671D" w:rsidRDefault="00F97A43" w:rsidP="00152073">
            <w:pPr>
              <w:pStyle w:val="FLSBody"/>
            </w:pPr>
            <w:r>
              <w:t>No</w:t>
            </w:r>
          </w:p>
        </w:tc>
        <w:tc>
          <w:tcPr>
            <w:tcW w:w="4060" w:type="dxa"/>
          </w:tcPr>
          <w:p w14:paraId="5D1EB01B" w14:textId="77777777" w:rsidR="0061671D" w:rsidRDefault="00FE79CF" w:rsidP="00FE79CF">
            <w:pPr>
              <w:pStyle w:val="FLSBody"/>
            </w:pPr>
            <w:r>
              <w:t>There is no evidence to suggest any of the projects will have an impact on gender reassignment.</w:t>
            </w:r>
          </w:p>
        </w:tc>
      </w:tr>
      <w:tr w:rsidR="0061671D" w14:paraId="6B5CEF1B" w14:textId="77777777" w:rsidTr="00F97A43">
        <w:tc>
          <w:tcPr>
            <w:tcW w:w="3005" w:type="dxa"/>
          </w:tcPr>
          <w:p w14:paraId="0785B086" w14:textId="77777777" w:rsidR="0061671D" w:rsidRDefault="0061671D" w:rsidP="00152073">
            <w:pPr>
              <w:pStyle w:val="FLSBody"/>
              <w:rPr>
                <w:b/>
              </w:rPr>
            </w:pPr>
            <w:r w:rsidRPr="001A46EE">
              <w:rPr>
                <w:b/>
              </w:rPr>
              <w:t>Pregnancy and maternity</w:t>
            </w:r>
          </w:p>
          <w:p w14:paraId="2ED1B635" w14:textId="77777777" w:rsidR="0061671D" w:rsidRPr="001A46EE" w:rsidRDefault="0061671D" w:rsidP="00152073">
            <w:pPr>
              <w:pStyle w:val="FLSBody"/>
              <w:rPr>
                <w:b/>
              </w:rPr>
            </w:pPr>
          </w:p>
        </w:tc>
        <w:tc>
          <w:tcPr>
            <w:tcW w:w="1952" w:type="dxa"/>
          </w:tcPr>
          <w:p w14:paraId="3E47EB91" w14:textId="77777777" w:rsidR="0061671D" w:rsidRDefault="00F97A43" w:rsidP="00152073">
            <w:pPr>
              <w:pStyle w:val="FLSBody"/>
            </w:pPr>
            <w:r>
              <w:t>No</w:t>
            </w:r>
          </w:p>
        </w:tc>
        <w:tc>
          <w:tcPr>
            <w:tcW w:w="4060" w:type="dxa"/>
          </w:tcPr>
          <w:p w14:paraId="6824EB1F" w14:textId="0AF4FDB8" w:rsidR="0061671D" w:rsidRDefault="00FE79CF" w:rsidP="00FE79CF">
            <w:pPr>
              <w:pStyle w:val="FLSBody"/>
            </w:pPr>
            <w:r>
              <w:t>There is no evidence to suggest any of the projects will have an impact on pregnancy and maternity.</w:t>
            </w:r>
            <w:r w:rsidR="005705FA">
              <w:t xml:space="preserve"> Staff who are on maternity leave and miss the implementation of the new loan scheme will be trained on the process by Conservancy or NO staff on their return.</w:t>
            </w:r>
          </w:p>
        </w:tc>
      </w:tr>
      <w:tr w:rsidR="0061671D" w14:paraId="3B164F0A" w14:textId="77777777" w:rsidTr="00F97A43">
        <w:tc>
          <w:tcPr>
            <w:tcW w:w="3005" w:type="dxa"/>
          </w:tcPr>
          <w:p w14:paraId="674DDFC2" w14:textId="77777777" w:rsidR="0061671D" w:rsidRPr="001A46EE" w:rsidRDefault="0061671D" w:rsidP="00152073">
            <w:pPr>
              <w:pStyle w:val="FLSBody"/>
              <w:rPr>
                <w:b/>
              </w:rPr>
            </w:pPr>
            <w:r w:rsidRPr="001A46EE">
              <w:rPr>
                <w:b/>
              </w:rPr>
              <w:t>Race, ethnicity, colour, nationality or national origins</w:t>
            </w:r>
          </w:p>
          <w:p w14:paraId="318E068B" w14:textId="77777777" w:rsidR="0061671D" w:rsidRPr="001A46EE" w:rsidRDefault="0061671D" w:rsidP="00152073">
            <w:pPr>
              <w:pStyle w:val="FLSBody"/>
              <w:rPr>
                <w:i/>
              </w:rPr>
            </w:pPr>
            <w:r w:rsidRPr="001A46EE">
              <w:rPr>
                <w:i/>
              </w:rPr>
              <w:t>Including gypsies or travellers, refugees or asylum seekers</w:t>
            </w:r>
          </w:p>
        </w:tc>
        <w:tc>
          <w:tcPr>
            <w:tcW w:w="1952" w:type="dxa"/>
          </w:tcPr>
          <w:p w14:paraId="309DE002" w14:textId="77777777" w:rsidR="0061671D" w:rsidRDefault="00F97A43" w:rsidP="00152073">
            <w:pPr>
              <w:pStyle w:val="FLSBody"/>
            </w:pPr>
            <w:r>
              <w:t>No</w:t>
            </w:r>
          </w:p>
        </w:tc>
        <w:tc>
          <w:tcPr>
            <w:tcW w:w="4060" w:type="dxa"/>
          </w:tcPr>
          <w:p w14:paraId="33A77A94" w14:textId="77777777" w:rsidR="0061671D" w:rsidRDefault="00FE79CF" w:rsidP="00FE79CF">
            <w:pPr>
              <w:pStyle w:val="FLSBody"/>
            </w:pPr>
            <w:r>
              <w:t>There is no evidence to suggest any of the projects will have an impact on race or the other listed characteristics.</w:t>
            </w:r>
          </w:p>
        </w:tc>
      </w:tr>
      <w:tr w:rsidR="0061671D" w14:paraId="5CE1E3B1" w14:textId="77777777" w:rsidTr="00F97A43">
        <w:tc>
          <w:tcPr>
            <w:tcW w:w="3005" w:type="dxa"/>
          </w:tcPr>
          <w:p w14:paraId="61E31337" w14:textId="77777777" w:rsidR="0061671D" w:rsidRPr="001A46EE" w:rsidRDefault="0061671D" w:rsidP="00152073">
            <w:pPr>
              <w:pStyle w:val="FLSBody"/>
              <w:rPr>
                <w:b/>
              </w:rPr>
            </w:pPr>
            <w:r w:rsidRPr="001A46EE">
              <w:rPr>
                <w:b/>
              </w:rPr>
              <w:t>Religion or belief</w:t>
            </w:r>
          </w:p>
          <w:p w14:paraId="5F6503FD" w14:textId="77777777" w:rsidR="0061671D" w:rsidRPr="001A46EE" w:rsidRDefault="0061671D" w:rsidP="00152073">
            <w:pPr>
              <w:pStyle w:val="FLSBody"/>
              <w:rPr>
                <w:i/>
              </w:rPr>
            </w:pPr>
            <w:r w:rsidRPr="001A46EE">
              <w:rPr>
                <w:i/>
              </w:rPr>
              <w:t>Including non-belief</w:t>
            </w:r>
          </w:p>
        </w:tc>
        <w:tc>
          <w:tcPr>
            <w:tcW w:w="1952" w:type="dxa"/>
          </w:tcPr>
          <w:p w14:paraId="4156E70A" w14:textId="77777777" w:rsidR="0061671D" w:rsidRDefault="00F97A43" w:rsidP="00152073">
            <w:pPr>
              <w:pStyle w:val="FLSBody"/>
            </w:pPr>
            <w:r>
              <w:t>No</w:t>
            </w:r>
          </w:p>
        </w:tc>
        <w:tc>
          <w:tcPr>
            <w:tcW w:w="4060" w:type="dxa"/>
          </w:tcPr>
          <w:p w14:paraId="3DEA3436" w14:textId="77777777" w:rsidR="0061671D" w:rsidRDefault="00FE79CF" w:rsidP="00FE79CF">
            <w:pPr>
              <w:pStyle w:val="FLSBody"/>
            </w:pPr>
            <w:r>
              <w:t>There is no evidence to suggest any of the projects will have an impact on religion or belief.</w:t>
            </w:r>
          </w:p>
        </w:tc>
      </w:tr>
      <w:tr w:rsidR="0061671D" w14:paraId="399C269F" w14:textId="77777777" w:rsidTr="00F97A43">
        <w:tc>
          <w:tcPr>
            <w:tcW w:w="3005" w:type="dxa"/>
          </w:tcPr>
          <w:p w14:paraId="60E8E29A" w14:textId="77777777" w:rsidR="0061671D" w:rsidRDefault="0061671D" w:rsidP="00152073">
            <w:pPr>
              <w:pStyle w:val="FLSBody"/>
              <w:rPr>
                <w:b/>
              </w:rPr>
            </w:pPr>
            <w:r w:rsidRPr="001A46EE">
              <w:rPr>
                <w:b/>
              </w:rPr>
              <w:t>Sex/Gender</w:t>
            </w:r>
          </w:p>
          <w:p w14:paraId="614A1DF6" w14:textId="77777777" w:rsidR="0061671D" w:rsidRPr="001A46EE" w:rsidRDefault="0061671D" w:rsidP="00152073">
            <w:pPr>
              <w:pStyle w:val="FLSBody"/>
              <w:rPr>
                <w:b/>
              </w:rPr>
            </w:pPr>
          </w:p>
        </w:tc>
        <w:tc>
          <w:tcPr>
            <w:tcW w:w="1952" w:type="dxa"/>
          </w:tcPr>
          <w:p w14:paraId="736C5568" w14:textId="77777777" w:rsidR="0061671D" w:rsidRDefault="00F97A43" w:rsidP="00152073">
            <w:pPr>
              <w:pStyle w:val="FLSBody"/>
            </w:pPr>
            <w:r>
              <w:t>No</w:t>
            </w:r>
          </w:p>
        </w:tc>
        <w:tc>
          <w:tcPr>
            <w:tcW w:w="4060" w:type="dxa"/>
          </w:tcPr>
          <w:p w14:paraId="1E157E54" w14:textId="21268056" w:rsidR="0061671D" w:rsidRDefault="00FE79CF" w:rsidP="005705FA">
            <w:pPr>
              <w:pStyle w:val="FLSBody"/>
            </w:pPr>
            <w:r>
              <w:t>There is no evidence to suggest any of the projects will have an impact on sex/gender.</w:t>
            </w:r>
            <w:r w:rsidR="005705FA">
              <w:t xml:space="preserve"> While the target customer base is predominantly male the types of project will not result in less favourable treatment of any group.</w:t>
            </w:r>
          </w:p>
        </w:tc>
      </w:tr>
      <w:tr w:rsidR="0061671D" w14:paraId="13DC38E7" w14:textId="77777777" w:rsidTr="00F97A43">
        <w:tc>
          <w:tcPr>
            <w:tcW w:w="3005" w:type="dxa"/>
          </w:tcPr>
          <w:p w14:paraId="36826DE4" w14:textId="77777777" w:rsidR="0061671D" w:rsidRDefault="0061671D" w:rsidP="00152073">
            <w:pPr>
              <w:pStyle w:val="FLSBody"/>
              <w:rPr>
                <w:b/>
              </w:rPr>
            </w:pPr>
            <w:r w:rsidRPr="001A46EE">
              <w:rPr>
                <w:b/>
              </w:rPr>
              <w:t>Marriage and civil partnership</w:t>
            </w:r>
          </w:p>
          <w:p w14:paraId="44BE8C49" w14:textId="77777777" w:rsidR="0061671D" w:rsidRPr="001A46EE" w:rsidRDefault="0061671D" w:rsidP="00152073">
            <w:pPr>
              <w:pStyle w:val="FLSBody"/>
              <w:rPr>
                <w:b/>
              </w:rPr>
            </w:pPr>
          </w:p>
        </w:tc>
        <w:tc>
          <w:tcPr>
            <w:tcW w:w="1952" w:type="dxa"/>
          </w:tcPr>
          <w:p w14:paraId="5D1898CC" w14:textId="77777777" w:rsidR="0061671D" w:rsidRDefault="00F97A43" w:rsidP="00152073">
            <w:pPr>
              <w:pStyle w:val="FLSBody"/>
            </w:pPr>
            <w:r>
              <w:t>No</w:t>
            </w:r>
          </w:p>
        </w:tc>
        <w:tc>
          <w:tcPr>
            <w:tcW w:w="4060" w:type="dxa"/>
          </w:tcPr>
          <w:p w14:paraId="13AAA081" w14:textId="77777777" w:rsidR="0061671D" w:rsidRDefault="00FE79CF" w:rsidP="00FE79CF">
            <w:pPr>
              <w:pStyle w:val="FLSBody"/>
            </w:pPr>
            <w:r>
              <w:t>There is no evidence to suggest any of the projects will have an impact on marriage and civil partnership.</w:t>
            </w:r>
          </w:p>
        </w:tc>
      </w:tr>
      <w:tr w:rsidR="0061671D" w14:paraId="73A96C2A" w14:textId="77777777" w:rsidTr="00F97A43">
        <w:tc>
          <w:tcPr>
            <w:tcW w:w="3005" w:type="dxa"/>
          </w:tcPr>
          <w:p w14:paraId="027FA6B3" w14:textId="77777777" w:rsidR="0061671D" w:rsidRDefault="0061671D" w:rsidP="00152073">
            <w:pPr>
              <w:pStyle w:val="FLSBody"/>
              <w:rPr>
                <w:b/>
              </w:rPr>
            </w:pPr>
            <w:r w:rsidRPr="001A46EE">
              <w:rPr>
                <w:b/>
              </w:rPr>
              <w:t>Sexual Orientation</w:t>
            </w:r>
          </w:p>
          <w:p w14:paraId="762ADE04" w14:textId="77777777" w:rsidR="0061671D" w:rsidRPr="001A46EE" w:rsidRDefault="0061671D" w:rsidP="00152073">
            <w:pPr>
              <w:pStyle w:val="FLSBody"/>
              <w:rPr>
                <w:b/>
              </w:rPr>
            </w:pPr>
          </w:p>
        </w:tc>
        <w:tc>
          <w:tcPr>
            <w:tcW w:w="1952" w:type="dxa"/>
          </w:tcPr>
          <w:p w14:paraId="65943A1C" w14:textId="77777777" w:rsidR="0061671D" w:rsidRDefault="00F97A43" w:rsidP="00152073">
            <w:pPr>
              <w:pStyle w:val="FLSBody"/>
            </w:pPr>
            <w:r>
              <w:t>No</w:t>
            </w:r>
          </w:p>
        </w:tc>
        <w:tc>
          <w:tcPr>
            <w:tcW w:w="4060" w:type="dxa"/>
          </w:tcPr>
          <w:p w14:paraId="02864248" w14:textId="77777777" w:rsidR="0061671D" w:rsidRDefault="00FE79CF" w:rsidP="00FE79CF">
            <w:pPr>
              <w:pStyle w:val="FLSBody"/>
            </w:pPr>
            <w:r>
              <w:t>There is no evidence to suggest any of the projects will have an impact on sexual orientation.</w:t>
            </w:r>
          </w:p>
        </w:tc>
      </w:tr>
    </w:tbl>
    <w:p w14:paraId="45A78750" w14:textId="77777777" w:rsidR="00F97A43" w:rsidRDefault="00F97A43" w:rsidP="0061671D">
      <w:pPr>
        <w:pStyle w:val="FLSBody"/>
      </w:pPr>
    </w:p>
    <w:p w14:paraId="46FEE2CD" w14:textId="77777777" w:rsidR="0061671D" w:rsidRDefault="0061671D" w:rsidP="0061671D">
      <w:pPr>
        <w:pStyle w:val="FLSBody"/>
      </w:pPr>
      <w:r>
        <w:t>Is there any evidence that the policy may result in any less favourable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2833"/>
        <w:gridCol w:w="2809"/>
        <w:gridCol w:w="2830"/>
      </w:tblGrid>
      <w:tr w:rsidR="0061671D" w14:paraId="4B38C5B7" w14:textId="77777777" w:rsidTr="00152073">
        <w:trPr>
          <w:trHeight w:val="596"/>
          <w:tblHeader/>
        </w:trPr>
        <w:tc>
          <w:tcPr>
            <w:tcW w:w="3001" w:type="dxa"/>
            <w:shd w:val="clear" w:color="auto" w:fill="DBE5F1" w:themeFill="accent1" w:themeFillTint="33"/>
          </w:tcPr>
          <w:p w14:paraId="3B4FAB0A" w14:textId="77777777" w:rsidR="0061671D" w:rsidRPr="00170C47" w:rsidRDefault="0061671D" w:rsidP="00152073">
            <w:pPr>
              <w:pStyle w:val="FLSBody"/>
              <w:rPr>
                <w:b/>
              </w:rPr>
            </w:pPr>
            <w:r>
              <w:rPr>
                <w:b/>
              </w:rPr>
              <w:lastRenderedPageBreak/>
              <w:t>Potential outcome of the policy</w:t>
            </w:r>
          </w:p>
        </w:tc>
        <w:tc>
          <w:tcPr>
            <w:tcW w:w="3001" w:type="dxa"/>
            <w:shd w:val="clear" w:color="auto" w:fill="DBE5F1" w:themeFill="accent1" w:themeFillTint="33"/>
          </w:tcPr>
          <w:p w14:paraId="7A616CEE" w14:textId="77777777" w:rsidR="0061671D" w:rsidRPr="00170C47" w:rsidRDefault="0061671D" w:rsidP="00152073">
            <w:pPr>
              <w:pStyle w:val="FLSBody"/>
              <w:rPr>
                <w:b/>
              </w:rPr>
            </w:pPr>
            <w:r w:rsidRPr="00170C47">
              <w:rPr>
                <w:b/>
              </w:rPr>
              <w:t>Delete as appropriate</w:t>
            </w:r>
          </w:p>
        </w:tc>
        <w:tc>
          <w:tcPr>
            <w:tcW w:w="3001" w:type="dxa"/>
            <w:shd w:val="clear" w:color="auto" w:fill="DBE5F1" w:themeFill="accent1" w:themeFillTint="33"/>
          </w:tcPr>
          <w:p w14:paraId="069CDF8D" w14:textId="77777777" w:rsidR="0061671D" w:rsidRPr="00170C47" w:rsidRDefault="0061671D" w:rsidP="00152073">
            <w:pPr>
              <w:pStyle w:val="FLSBody"/>
              <w:rPr>
                <w:b/>
              </w:rPr>
            </w:pPr>
            <w:r w:rsidRPr="00170C47">
              <w:rPr>
                <w:b/>
              </w:rPr>
              <w:t>If yes, give details</w:t>
            </w:r>
            <w:r>
              <w:rPr>
                <w:b/>
              </w:rPr>
              <w:t xml:space="preserve"> of the potential outcome and any project modifications to mitigate the risk</w:t>
            </w:r>
          </w:p>
        </w:tc>
      </w:tr>
      <w:tr w:rsidR="0061671D" w14:paraId="499B8446" w14:textId="77777777" w:rsidTr="00152073">
        <w:trPr>
          <w:trHeight w:val="290"/>
        </w:trPr>
        <w:tc>
          <w:tcPr>
            <w:tcW w:w="3001" w:type="dxa"/>
          </w:tcPr>
          <w:p w14:paraId="5C05DEBC" w14:textId="77777777" w:rsidR="0061671D" w:rsidRDefault="0061671D" w:rsidP="00152073">
            <w:pPr>
              <w:pStyle w:val="FLSBody"/>
            </w:pPr>
            <w:r>
              <w:t>Result in less favourable treatment for particular groups</w:t>
            </w:r>
          </w:p>
        </w:tc>
        <w:tc>
          <w:tcPr>
            <w:tcW w:w="3001" w:type="dxa"/>
          </w:tcPr>
          <w:p w14:paraId="683EC9A8" w14:textId="31621F8B" w:rsidR="0061671D" w:rsidRDefault="0061671D" w:rsidP="00F97A43">
            <w:pPr>
              <w:pStyle w:val="FLSBody"/>
            </w:pPr>
            <w:r>
              <w:t>No</w:t>
            </w:r>
            <w:r w:rsidR="005705FA">
              <w:t xml:space="preserve"> evidence</w:t>
            </w:r>
          </w:p>
        </w:tc>
        <w:tc>
          <w:tcPr>
            <w:tcW w:w="3001" w:type="dxa"/>
          </w:tcPr>
          <w:p w14:paraId="7F5259C5" w14:textId="77777777" w:rsidR="0061671D" w:rsidRDefault="005705FA" w:rsidP="00152073">
            <w:pPr>
              <w:pStyle w:val="FLSBody"/>
            </w:pPr>
            <w:r>
              <w:t>Guidance to be written to ensure it is accessible to customers with visual impairments and/or dyslexia following best practice guidelines.</w:t>
            </w:r>
          </w:p>
          <w:p w14:paraId="4BCB196F" w14:textId="25CE5F88" w:rsidR="005705FA" w:rsidRDefault="005705FA" w:rsidP="00152073">
            <w:pPr>
              <w:pStyle w:val="FLSBody"/>
            </w:pPr>
            <w:r>
              <w:t>Guidance to be made available online and offline to ensure it is accessible to all customers.</w:t>
            </w:r>
          </w:p>
        </w:tc>
      </w:tr>
      <w:tr w:rsidR="0061671D" w14:paraId="05EFE465" w14:textId="77777777" w:rsidTr="00152073">
        <w:trPr>
          <w:trHeight w:val="290"/>
        </w:trPr>
        <w:tc>
          <w:tcPr>
            <w:tcW w:w="3001" w:type="dxa"/>
          </w:tcPr>
          <w:p w14:paraId="6E2E602C" w14:textId="77777777" w:rsidR="0061671D" w:rsidRDefault="0061671D" w:rsidP="00152073">
            <w:pPr>
              <w:pStyle w:val="FLSBody"/>
            </w:pPr>
            <w:r>
              <w:t>Give rise to direct or indirect discrimination</w:t>
            </w:r>
          </w:p>
        </w:tc>
        <w:tc>
          <w:tcPr>
            <w:tcW w:w="3001" w:type="dxa"/>
          </w:tcPr>
          <w:p w14:paraId="042C63A9" w14:textId="77777777" w:rsidR="0061671D" w:rsidRDefault="0061671D" w:rsidP="00F97A43">
            <w:pPr>
              <w:pStyle w:val="FLSBody"/>
            </w:pPr>
            <w:r>
              <w:t>No</w:t>
            </w:r>
          </w:p>
        </w:tc>
        <w:tc>
          <w:tcPr>
            <w:tcW w:w="3001" w:type="dxa"/>
          </w:tcPr>
          <w:p w14:paraId="35F7FE9F" w14:textId="77777777" w:rsidR="0061671D" w:rsidRDefault="0061671D" w:rsidP="00152073">
            <w:pPr>
              <w:pStyle w:val="FLSBody"/>
            </w:pPr>
          </w:p>
        </w:tc>
      </w:tr>
      <w:tr w:rsidR="0061671D" w14:paraId="72F25D97" w14:textId="77777777" w:rsidTr="00152073">
        <w:trPr>
          <w:trHeight w:val="290"/>
        </w:trPr>
        <w:tc>
          <w:tcPr>
            <w:tcW w:w="3001" w:type="dxa"/>
          </w:tcPr>
          <w:p w14:paraId="5F19A6DE" w14:textId="77777777" w:rsidR="0061671D" w:rsidRDefault="0061671D" w:rsidP="00152073">
            <w:pPr>
              <w:pStyle w:val="FLSBody"/>
            </w:pPr>
            <w:r>
              <w:t>Give rise to unlawful harassment or victimisation</w:t>
            </w:r>
          </w:p>
        </w:tc>
        <w:tc>
          <w:tcPr>
            <w:tcW w:w="3001" w:type="dxa"/>
          </w:tcPr>
          <w:p w14:paraId="76238AFB" w14:textId="77777777" w:rsidR="0061671D" w:rsidRDefault="0061671D" w:rsidP="00F97A43">
            <w:pPr>
              <w:pStyle w:val="FLSBody"/>
            </w:pPr>
            <w:r>
              <w:t>No</w:t>
            </w:r>
          </w:p>
        </w:tc>
        <w:tc>
          <w:tcPr>
            <w:tcW w:w="3001" w:type="dxa"/>
          </w:tcPr>
          <w:p w14:paraId="4C97B472" w14:textId="77777777" w:rsidR="0061671D" w:rsidRDefault="0061671D" w:rsidP="00152073">
            <w:pPr>
              <w:pStyle w:val="FLSBody"/>
            </w:pPr>
          </w:p>
        </w:tc>
      </w:tr>
    </w:tbl>
    <w:p w14:paraId="56FD6470" w14:textId="77777777" w:rsidR="0061671D" w:rsidRDefault="0061671D" w:rsidP="0061671D">
      <w:pPr>
        <w:pStyle w:val="FLSHeading3"/>
      </w:pPr>
    </w:p>
    <w:p w14:paraId="5202FCD2" w14:textId="77777777" w:rsidR="0061671D" w:rsidRDefault="0061671D" w:rsidP="0061671D">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8472"/>
      </w:tblGrid>
      <w:tr w:rsidR="0061671D" w14:paraId="2AFD86B0" w14:textId="77777777" w:rsidTr="00152073">
        <w:trPr>
          <w:tblHeader/>
        </w:trPr>
        <w:tc>
          <w:tcPr>
            <w:tcW w:w="9017" w:type="dxa"/>
            <w:shd w:val="clear" w:color="auto" w:fill="DBE5F1" w:themeFill="accent1" w:themeFillTint="33"/>
          </w:tcPr>
          <w:p w14:paraId="57A9DFDA" w14:textId="77777777" w:rsidR="0061671D" w:rsidRPr="00170C47" w:rsidRDefault="0061671D" w:rsidP="00152073">
            <w:pPr>
              <w:pStyle w:val="FLSBody"/>
              <w:rPr>
                <w:b/>
              </w:rPr>
            </w:pPr>
            <w:r w:rsidRPr="00170C47">
              <w:rPr>
                <w:b/>
              </w:rPr>
              <w:t>Enter below which aspects of the Policy, Practice or Project seek to eliminate unlawful discrimination, harassment and victimisation</w:t>
            </w:r>
          </w:p>
        </w:tc>
      </w:tr>
      <w:tr w:rsidR="0061671D" w14:paraId="2F168EE9" w14:textId="77777777" w:rsidTr="00152073">
        <w:tc>
          <w:tcPr>
            <w:tcW w:w="9017" w:type="dxa"/>
          </w:tcPr>
          <w:p w14:paraId="5B24D545" w14:textId="77777777" w:rsidR="00F97A43" w:rsidRDefault="00F97A43" w:rsidP="00F97A43">
            <w:pPr>
              <w:pStyle w:val="FLSBody"/>
            </w:pPr>
            <w:r>
              <w:t>N/A</w:t>
            </w:r>
          </w:p>
        </w:tc>
      </w:tr>
    </w:tbl>
    <w:p w14:paraId="0F754821" w14:textId="77777777" w:rsidR="0061671D" w:rsidRDefault="0061671D" w:rsidP="0061671D">
      <w:pPr>
        <w:pStyle w:val="FLSHeading3"/>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8472"/>
      </w:tblGrid>
      <w:tr w:rsidR="0061671D" w14:paraId="01E6CD06" w14:textId="77777777" w:rsidTr="00152073">
        <w:trPr>
          <w:tblHeader/>
        </w:trPr>
        <w:tc>
          <w:tcPr>
            <w:tcW w:w="9017" w:type="dxa"/>
            <w:shd w:val="clear" w:color="auto" w:fill="DBE5F1" w:themeFill="accent1" w:themeFillTint="33"/>
          </w:tcPr>
          <w:p w14:paraId="215CD868" w14:textId="77777777" w:rsidR="0061671D" w:rsidRPr="00CA343E" w:rsidRDefault="0061671D" w:rsidP="00152073">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61671D" w14:paraId="4C1CF488" w14:textId="77777777" w:rsidTr="00152073">
        <w:tc>
          <w:tcPr>
            <w:tcW w:w="9017" w:type="dxa"/>
          </w:tcPr>
          <w:p w14:paraId="198E5DF5" w14:textId="1E58D1DC" w:rsidR="0061671D" w:rsidRDefault="00F97A43" w:rsidP="00152073">
            <w:pPr>
              <w:pStyle w:val="FLSBody"/>
            </w:pPr>
            <w:r>
              <w:t>New documents and guidance will be written and presented in accordance with good practice guidelines</w:t>
            </w:r>
            <w:r w:rsidR="005705FA">
              <w:t xml:space="preserve"> (</w:t>
            </w:r>
            <w:r w:rsidR="005705FA" w:rsidRPr="003F0650">
              <w:t>WCAG</w:t>
            </w:r>
            <w:r w:rsidR="005705FA">
              <w:t xml:space="preserve"> &amp; </w:t>
            </w:r>
            <w:r w:rsidR="005705FA" w:rsidRPr="003F0650">
              <w:t>Dyslexia Scotland</w:t>
            </w:r>
            <w:r w:rsidR="005705FA">
              <w:t>)</w:t>
            </w:r>
            <w:r>
              <w:t xml:space="preserve"> to ensure these documents are accessible to dyslexic readers.</w:t>
            </w:r>
          </w:p>
          <w:p w14:paraId="0E541E59" w14:textId="2D36CAB2" w:rsidR="005705FA" w:rsidRDefault="00284C7A" w:rsidP="00152073">
            <w:pPr>
              <w:pStyle w:val="FLSBody"/>
            </w:pPr>
            <w:r>
              <w:t>Relevant</w:t>
            </w:r>
            <w:r w:rsidR="005705FA">
              <w:t xml:space="preserve"> guidance will, where practicable, be produced in both online and offline (hard copy) formats to ensure it is accessible for more customers, particularly less IT literate groups or those with visual impairments that may restrict the use of computers.</w:t>
            </w:r>
          </w:p>
        </w:tc>
      </w:tr>
    </w:tbl>
    <w:p w14:paraId="0DDDD8BB" w14:textId="77777777" w:rsidR="0061671D" w:rsidRDefault="0061671D" w:rsidP="0061671D">
      <w:pPr>
        <w:pStyle w:val="FLSHeading3"/>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8472"/>
      </w:tblGrid>
      <w:tr w:rsidR="0061671D" w14:paraId="57ED5BDA" w14:textId="77777777" w:rsidTr="00152073">
        <w:trPr>
          <w:tblHeader/>
        </w:trPr>
        <w:tc>
          <w:tcPr>
            <w:tcW w:w="9017" w:type="dxa"/>
            <w:shd w:val="clear" w:color="auto" w:fill="DBE5F1" w:themeFill="accent1" w:themeFillTint="33"/>
          </w:tcPr>
          <w:p w14:paraId="12D030D0" w14:textId="77777777" w:rsidR="0061671D" w:rsidRPr="00CA343E" w:rsidRDefault="0061671D" w:rsidP="00152073">
            <w:pPr>
              <w:pStyle w:val="FLSBody"/>
              <w:rPr>
                <w:b/>
              </w:rPr>
            </w:pPr>
            <w:r w:rsidRPr="00CA343E">
              <w:rPr>
                <w:b/>
              </w:rPr>
              <w:t>Enter below which aspects of the Policy, Practice or Project seek to foster good relations between people who share a protected characteristic and those who do not</w:t>
            </w:r>
          </w:p>
        </w:tc>
      </w:tr>
      <w:tr w:rsidR="0061671D" w14:paraId="6600B907" w14:textId="77777777" w:rsidTr="00152073">
        <w:tc>
          <w:tcPr>
            <w:tcW w:w="9017" w:type="dxa"/>
          </w:tcPr>
          <w:p w14:paraId="47E98E31" w14:textId="77777777" w:rsidR="0061671D" w:rsidRDefault="00F97A43" w:rsidP="00152073">
            <w:pPr>
              <w:pStyle w:val="FLSBody"/>
            </w:pPr>
            <w:r>
              <w:t>N/A</w:t>
            </w:r>
          </w:p>
        </w:tc>
      </w:tr>
    </w:tbl>
    <w:p w14:paraId="44C72978" w14:textId="77777777" w:rsidR="0061671D" w:rsidRDefault="0061671D" w:rsidP="0061671D">
      <w:pPr>
        <w:pStyle w:val="FLSHeading3"/>
      </w:pPr>
    </w:p>
    <w:p w14:paraId="278EB7F6" w14:textId="77777777" w:rsidR="0061671D" w:rsidRDefault="0061671D" w:rsidP="0061671D">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192"/>
        <w:gridCol w:w="4280"/>
      </w:tblGrid>
      <w:tr w:rsidR="0061671D" w14:paraId="0E444115" w14:textId="77777777" w:rsidTr="00152073">
        <w:trPr>
          <w:tblHeader/>
        </w:trPr>
        <w:tc>
          <w:tcPr>
            <w:tcW w:w="4508" w:type="dxa"/>
            <w:shd w:val="clear" w:color="auto" w:fill="DBE5F1" w:themeFill="accent1" w:themeFillTint="33"/>
          </w:tcPr>
          <w:p w14:paraId="29342A44" w14:textId="77777777" w:rsidR="0061671D" w:rsidRPr="00C73C8A" w:rsidRDefault="0061671D" w:rsidP="00152073">
            <w:pPr>
              <w:pStyle w:val="FLSBody"/>
              <w:rPr>
                <w:b/>
              </w:rPr>
            </w:pPr>
            <w:r w:rsidRPr="00C73C8A">
              <w:rPr>
                <w:b/>
              </w:rPr>
              <w:lastRenderedPageBreak/>
              <w:t>Outcome of the assessment</w:t>
            </w:r>
            <w:r>
              <w:rPr>
                <w:b/>
              </w:rPr>
              <w:t xml:space="preserve"> on the Policy, Practice or Project</w:t>
            </w:r>
          </w:p>
        </w:tc>
        <w:tc>
          <w:tcPr>
            <w:tcW w:w="4509" w:type="dxa"/>
            <w:shd w:val="clear" w:color="auto" w:fill="DBE5F1" w:themeFill="accent1" w:themeFillTint="33"/>
          </w:tcPr>
          <w:p w14:paraId="51463AA2" w14:textId="77777777" w:rsidR="0061671D" w:rsidRPr="00C73C8A" w:rsidRDefault="0061671D" w:rsidP="00152073">
            <w:pPr>
              <w:pStyle w:val="FLSBody"/>
              <w:rPr>
                <w:b/>
              </w:rPr>
            </w:pPr>
            <w:r w:rsidRPr="00C73C8A">
              <w:rPr>
                <w:b/>
              </w:rPr>
              <w:t>Enter detail below</w:t>
            </w:r>
          </w:p>
        </w:tc>
      </w:tr>
      <w:tr w:rsidR="0061671D" w14:paraId="723BA80F" w14:textId="77777777" w:rsidTr="00152073">
        <w:tc>
          <w:tcPr>
            <w:tcW w:w="4508" w:type="dxa"/>
          </w:tcPr>
          <w:p w14:paraId="6B816924" w14:textId="77777777" w:rsidR="0061671D" w:rsidRDefault="0061671D" w:rsidP="00152073">
            <w:pPr>
              <w:pStyle w:val="FLSBody"/>
            </w:pPr>
            <w:r>
              <w:t xml:space="preserve">No major change </w:t>
            </w:r>
          </w:p>
        </w:tc>
        <w:tc>
          <w:tcPr>
            <w:tcW w:w="4509" w:type="dxa"/>
          </w:tcPr>
          <w:p w14:paraId="5EAB71DA" w14:textId="77777777" w:rsidR="0061671D" w:rsidRDefault="0061671D" w:rsidP="00152073">
            <w:pPr>
              <w:pStyle w:val="FLSBody"/>
            </w:pPr>
          </w:p>
        </w:tc>
      </w:tr>
      <w:tr w:rsidR="0061671D" w14:paraId="2E7D3977" w14:textId="77777777" w:rsidTr="00152073">
        <w:tc>
          <w:tcPr>
            <w:tcW w:w="4508" w:type="dxa"/>
          </w:tcPr>
          <w:p w14:paraId="75AB4EEB" w14:textId="77777777" w:rsidR="0061671D" w:rsidRDefault="0061671D" w:rsidP="00152073">
            <w:pPr>
              <w:pStyle w:val="FLSBody"/>
            </w:pPr>
            <w:r>
              <w:t>Adjust the Policy, Practice or Project</w:t>
            </w:r>
          </w:p>
        </w:tc>
        <w:tc>
          <w:tcPr>
            <w:tcW w:w="4509" w:type="dxa"/>
          </w:tcPr>
          <w:p w14:paraId="53345368" w14:textId="77777777" w:rsidR="0061671D" w:rsidRDefault="00F97A43" w:rsidP="00152073">
            <w:pPr>
              <w:pStyle w:val="FLSBody"/>
            </w:pPr>
            <w:r>
              <w:t>Minor change in format/presentation of documents to better accommodate dyslexic readers.</w:t>
            </w:r>
          </w:p>
          <w:p w14:paraId="47FF76CC" w14:textId="686DC20B" w:rsidR="005705FA" w:rsidRDefault="005705FA" w:rsidP="00152073">
            <w:pPr>
              <w:pStyle w:val="FLSBody"/>
            </w:pPr>
            <w:r>
              <w:t xml:space="preserve">Guidance to be made available in both online and hard copies to increase accessibility. </w:t>
            </w:r>
          </w:p>
        </w:tc>
      </w:tr>
      <w:tr w:rsidR="0061671D" w14:paraId="221998BD" w14:textId="77777777" w:rsidTr="00152073">
        <w:tc>
          <w:tcPr>
            <w:tcW w:w="4508" w:type="dxa"/>
          </w:tcPr>
          <w:p w14:paraId="15125D67" w14:textId="77777777" w:rsidR="0061671D" w:rsidRDefault="0061671D" w:rsidP="00152073">
            <w:pPr>
              <w:pStyle w:val="FLSBody"/>
            </w:pPr>
            <w:r>
              <w:t>Continue to Policy, Practice or Project</w:t>
            </w:r>
          </w:p>
        </w:tc>
        <w:tc>
          <w:tcPr>
            <w:tcW w:w="4509" w:type="dxa"/>
          </w:tcPr>
          <w:p w14:paraId="7C9603B8" w14:textId="77777777" w:rsidR="0061671D" w:rsidRDefault="0061671D" w:rsidP="00152073">
            <w:pPr>
              <w:pStyle w:val="FLSBody"/>
            </w:pPr>
          </w:p>
        </w:tc>
      </w:tr>
      <w:tr w:rsidR="0061671D" w14:paraId="4B8E8EFF" w14:textId="77777777" w:rsidTr="00152073">
        <w:tc>
          <w:tcPr>
            <w:tcW w:w="4508" w:type="dxa"/>
          </w:tcPr>
          <w:p w14:paraId="4B055DE8" w14:textId="77777777" w:rsidR="0061671D" w:rsidRDefault="0061671D" w:rsidP="00152073">
            <w:pPr>
              <w:pStyle w:val="FLSBody"/>
            </w:pPr>
            <w:r>
              <w:t>Stop and remove the Policy, Practice or Project</w:t>
            </w:r>
          </w:p>
        </w:tc>
        <w:tc>
          <w:tcPr>
            <w:tcW w:w="4509" w:type="dxa"/>
          </w:tcPr>
          <w:p w14:paraId="27F05F8E" w14:textId="77777777" w:rsidR="0061671D" w:rsidRDefault="0061671D" w:rsidP="00152073">
            <w:pPr>
              <w:pStyle w:val="FLSBody"/>
            </w:pPr>
          </w:p>
        </w:tc>
      </w:tr>
    </w:tbl>
    <w:p w14:paraId="3710A042" w14:textId="77777777" w:rsidR="0061671D" w:rsidRDefault="0061671D" w:rsidP="0061671D">
      <w:pPr>
        <w:pStyle w:val="FLSHeading3"/>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8472"/>
      </w:tblGrid>
      <w:tr w:rsidR="0061671D" w14:paraId="3300FFBD" w14:textId="77777777" w:rsidTr="00152073">
        <w:trPr>
          <w:tblHeader/>
        </w:trPr>
        <w:tc>
          <w:tcPr>
            <w:tcW w:w="9017" w:type="dxa"/>
            <w:shd w:val="clear" w:color="auto" w:fill="DBE5F1" w:themeFill="accent1" w:themeFillTint="33"/>
          </w:tcPr>
          <w:p w14:paraId="13E0D2BB" w14:textId="77777777" w:rsidR="0061671D" w:rsidRPr="00C73C8A" w:rsidRDefault="0061671D" w:rsidP="00152073">
            <w:pPr>
              <w:pStyle w:val="FLSBody"/>
              <w:rPr>
                <w:b/>
              </w:rPr>
            </w:pPr>
            <w:r w:rsidRPr="00C73C8A">
              <w:rPr>
                <w:b/>
              </w:rPr>
              <w:t>Detail below recommendations, including action required, to address any negative impacts identified</w:t>
            </w:r>
          </w:p>
        </w:tc>
      </w:tr>
      <w:tr w:rsidR="0061671D" w14:paraId="1E017AAD" w14:textId="77777777" w:rsidTr="00152073">
        <w:tc>
          <w:tcPr>
            <w:tcW w:w="9017" w:type="dxa"/>
          </w:tcPr>
          <w:p w14:paraId="485FCB27" w14:textId="77777777" w:rsidR="0061671D" w:rsidRDefault="00F97A43" w:rsidP="00152073">
            <w:pPr>
              <w:pStyle w:val="FLSBody"/>
            </w:pPr>
            <w:r>
              <w:t>N/A</w:t>
            </w:r>
          </w:p>
        </w:tc>
      </w:tr>
    </w:tbl>
    <w:p w14:paraId="39CBFAB7" w14:textId="77777777" w:rsidR="0061671D" w:rsidRDefault="0061671D" w:rsidP="0061671D">
      <w:pPr>
        <w:pStyle w:val="FLSHeading3"/>
      </w:pPr>
    </w:p>
    <w:p w14:paraId="615E1D57" w14:textId="77777777" w:rsidR="0061671D" w:rsidRDefault="0061671D" w:rsidP="0061671D">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8472"/>
      </w:tblGrid>
      <w:tr w:rsidR="0061671D" w14:paraId="0092C2CB" w14:textId="77777777" w:rsidTr="00152073">
        <w:tc>
          <w:tcPr>
            <w:tcW w:w="9017" w:type="dxa"/>
            <w:shd w:val="clear" w:color="auto" w:fill="DBE5F1" w:themeFill="accent1" w:themeFillTint="33"/>
          </w:tcPr>
          <w:p w14:paraId="72986ACB" w14:textId="77777777" w:rsidR="0061671D" w:rsidRPr="00C73C8A" w:rsidRDefault="0061671D" w:rsidP="00152073">
            <w:pPr>
              <w:pStyle w:val="FLSBody"/>
              <w:rPr>
                <w:b/>
              </w:rPr>
            </w:pPr>
            <w:r w:rsidRPr="00C73C8A">
              <w:rPr>
                <w:b/>
              </w:rPr>
              <w:t>Describe below how you will monitor the impact of this Policy, Practice or Project</w:t>
            </w:r>
          </w:p>
          <w:p w14:paraId="5C45E5EE" w14:textId="77777777" w:rsidR="0061671D" w:rsidRPr="00C73C8A" w:rsidRDefault="0061671D" w:rsidP="00152073">
            <w:pPr>
              <w:pStyle w:val="FLSBody"/>
              <w:rPr>
                <w:i/>
              </w:rPr>
            </w:pPr>
            <w:r w:rsidRPr="00C73C8A">
              <w:rPr>
                <w:i/>
              </w:rPr>
              <w:t>E.g. performance indicators used, other monitoring arrangements, who will monitor progress, criteria used to measure achievement of outcomes etc.</w:t>
            </w:r>
          </w:p>
        </w:tc>
      </w:tr>
      <w:tr w:rsidR="0061671D" w14:paraId="755F07E9" w14:textId="77777777" w:rsidTr="00152073">
        <w:tc>
          <w:tcPr>
            <w:tcW w:w="9017" w:type="dxa"/>
          </w:tcPr>
          <w:p w14:paraId="1947855E" w14:textId="77777777" w:rsidR="00FE79CF" w:rsidRDefault="00FE79CF" w:rsidP="00152073">
            <w:pPr>
              <w:pStyle w:val="FLSBody"/>
            </w:pPr>
            <w:r>
              <w:t>Though there will be no formal program of monitoring impacts, there are existing channels for monitoring f</w:t>
            </w:r>
            <w:r w:rsidR="00F97A43">
              <w:t>eedback from</w:t>
            </w:r>
            <w:r>
              <w:t>:</w:t>
            </w:r>
            <w:r w:rsidR="00F97A43">
              <w:t xml:space="preserve"> </w:t>
            </w:r>
          </w:p>
          <w:p w14:paraId="67D433A6" w14:textId="77777777" w:rsidR="00FE79CF" w:rsidRDefault="00FE79CF" w:rsidP="00152073">
            <w:pPr>
              <w:pStyle w:val="FLSBody"/>
            </w:pPr>
          </w:p>
          <w:p w14:paraId="52CE5E1A" w14:textId="77777777" w:rsidR="0061671D" w:rsidRDefault="00F97A43" w:rsidP="00FE79CF">
            <w:pPr>
              <w:pStyle w:val="FLSBody"/>
              <w:numPr>
                <w:ilvl w:val="0"/>
                <w:numId w:val="4"/>
              </w:numPr>
            </w:pPr>
            <w:r>
              <w:t>Operational Delivery (</w:t>
            </w:r>
            <w:r w:rsidR="00FE79CF">
              <w:t>NO</w:t>
            </w:r>
            <w:r>
              <w:t xml:space="preserve"> and conservancy staff feedback)</w:t>
            </w:r>
            <w:r w:rsidR="00FE79CF">
              <w:t xml:space="preserve"> through regular meetings.</w:t>
            </w:r>
          </w:p>
          <w:p w14:paraId="51FCF817" w14:textId="77777777" w:rsidR="00F97A43" w:rsidRDefault="00FE79CF" w:rsidP="00FE79CF">
            <w:pPr>
              <w:pStyle w:val="FLSBody"/>
              <w:numPr>
                <w:ilvl w:val="0"/>
                <w:numId w:val="4"/>
              </w:numPr>
            </w:pPr>
            <w:r>
              <w:t>Customers (Media team through s</w:t>
            </w:r>
            <w:r w:rsidR="00F97A43">
              <w:t>ocial media etc.)</w:t>
            </w:r>
          </w:p>
          <w:p w14:paraId="70C672BA" w14:textId="77777777" w:rsidR="00FE79CF" w:rsidRDefault="00FE79CF" w:rsidP="00FE79CF">
            <w:pPr>
              <w:pStyle w:val="FLSBody"/>
              <w:numPr>
                <w:ilvl w:val="0"/>
                <w:numId w:val="4"/>
              </w:numPr>
            </w:pPr>
            <w:r>
              <w:t>Industry bodies (through Customer Reps Group meetings).</w:t>
            </w:r>
          </w:p>
          <w:p w14:paraId="082C4AC0" w14:textId="77777777" w:rsidR="00FE79CF" w:rsidRDefault="00FE79CF" w:rsidP="00FE79CF">
            <w:pPr>
              <w:pStyle w:val="FLSBody"/>
            </w:pPr>
          </w:p>
          <w:p w14:paraId="263C60EC" w14:textId="77777777" w:rsidR="0061671D" w:rsidRDefault="00FE79CF" w:rsidP="00152073">
            <w:pPr>
              <w:pStyle w:val="FLSBody"/>
            </w:pPr>
            <w:r>
              <w:t>It is expected that any apparent or emerging negative impacts will be fed back through these channels and adjustment made where required.</w:t>
            </w:r>
          </w:p>
        </w:tc>
      </w:tr>
    </w:tbl>
    <w:p w14:paraId="59BF6F1A" w14:textId="77777777" w:rsidR="0061671D" w:rsidRDefault="0061671D" w:rsidP="0061671D">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8472"/>
      </w:tblGrid>
      <w:tr w:rsidR="0061671D" w14:paraId="0C51EEF8" w14:textId="77777777" w:rsidTr="00152073">
        <w:tc>
          <w:tcPr>
            <w:tcW w:w="9017" w:type="dxa"/>
            <w:shd w:val="clear" w:color="auto" w:fill="DBE5F1" w:themeFill="accent1" w:themeFillTint="33"/>
          </w:tcPr>
          <w:p w14:paraId="20162338" w14:textId="77777777" w:rsidR="0061671D" w:rsidRPr="00C73C8A" w:rsidRDefault="0061671D" w:rsidP="00152073">
            <w:pPr>
              <w:pStyle w:val="FLSBody"/>
              <w:rPr>
                <w:b/>
              </w:rPr>
            </w:pPr>
            <w:r w:rsidRPr="00C73C8A">
              <w:rPr>
                <w:b/>
              </w:rPr>
              <w:t>When and how is the Policy, Practice or Project due to be reviewed?</w:t>
            </w:r>
          </w:p>
        </w:tc>
      </w:tr>
      <w:tr w:rsidR="0061671D" w14:paraId="1C6E6CDB" w14:textId="77777777" w:rsidTr="00152073">
        <w:tc>
          <w:tcPr>
            <w:tcW w:w="9017" w:type="dxa"/>
          </w:tcPr>
          <w:p w14:paraId="3E49487B" w14:textId="77777777" w:rsidR="0061671D" w:rsidRDefault="00FE79CF" w:rsidP="00152073">
            <w:pPr>
              <w:pStyle w:val="FLSBody"/>
            </w:pPr>
            <w:r>
              <w:t xml:space="preserve">Each project will be subject to active review </w:t>
            </w:r>
            <w:r w:rsidR="00F97A43">
              <w:t>after the full implementation of each</w:t>
            </w:r>
            <w:r>
              <w:t xml:space="preserve"> and changes made based on feedback once the project outcomes are embedded into existing processes.</w:t>
            </w:r>
          </w:p>
        </w:tc>
      </w:tr>
    </w:tbl>
    <w:p w14:paraId="5352BCB0" w14:textId="77777777" w:rsidR="00FE79CF" w:rsidRDefault="00FE79CF" w:rsidP="0061671D">
      <w:pPr>
        <w:pStyle w:val="FLSBody"/>
      </w:pPr>
    </w:p>
    <w:p w14:paraId="281D8F72" w14:textId="77777777" w:rsidR="0061671D" w:rsidRDefault="0061671D" w:rsidP="0061671D">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236"/>
        <w:gridCol w:w="4236"/>
      </w:tblGrid>
      <w:tr w:rsidR="0061671D" w14:paraId="6FBDBAA4" w14:textId="77777777" w:rsidTr="00152073">
        <w:tc>
          <w:tcPr>
            <w:tcW w:w="4508" w:type="dxa"/>
            <w:shd w:val="clear" w:color="auto" w:fill="DBE5F1" w:themeFill="accent1" w:themeFillTint="33"/>
          </w:tcPr>
          <w:p w14:paraId="1114C449" w14:textId="77777777" w:rsidR="0061671D" w:rsidRPr="00C73C8A" w:rsidRDefault="0061671D" w:rsidP="00152073">
            <w:pPr>
              <w:pStyle w:val="FLSBody"/>
              <w:rPr>
                <w:b/>
              </w:rPr>
            </w:pPr>
            <w:r w:rsidRPr="00C73C8A">
              <w:rPr>
                <w:b/>
              </w:rPr>
              <w:t>Required information</w:t>
            </w:r>
          </w:p>
        </w:tc>
        <w:tc>
          <w:tcPr>
            <w:tcW w:w="4509" w:type="dxa"/>
            <w:shd w:val="clear" w:color="auto" w:fill="DBE5F1" w:themeFill="accent1" w:themeFillTint="33"/>
          </w:tcPr>
          <w:p w14:paraId="64BADD03" w14:textId="77777777" w:rsidR="0061671D" w:rsidRPr="00C73C8A" w:rsidRDefault="0061671D" w:rsidP="00152073">
            <w:pPr>
              <w:pStyle w:val="FLSBody"/>
              <w:rPr>
                <w:b/>
              </w:rPr>
            </w:pPr>
            <w:r w:rsidRPr="00C73C8A">
              <w:rPr>
                <w:b/>
              </w:rPr>
              <w:t>Enter information below</w:t>
            </w:r>
          </w:p>
        </w:tc>
      </w:tr>
      <w:tr w:rsidR="0061671D" w14:paraId="2D3E9C9B" w14:textId="77777777" w:rsidTr="00152073">
        <w:tc>
          <w:tcPr>
            <w:tcW w:w="4508" w:type="dxa"/>
          </w:tcPr>
          <w:p w14:paraId="5CAE1DC3" w14:textId="77777777" w:rsidR="0061671D" w:rsidRDefault="0061671D" w:rsidP="00152073">
            <w:pPr>
              <w:pStyle w:val="FLSBody"/>
            </w:pPr>
            <w:r>
              <w:t>Date sent to Equality and Diversity Manager</w:t>
            </w:r>
          </w:p>
        </w:tc>
        <w:tc>
          <w:tcPr>
            <w:tcW w:w="4509" w:type="dxa"/>
          </w:tcPr>
          <w:p w14:paraId="1EB8A92B" w14:textId="77777777" w:rsidR="0061671D" w:rsidRDefault="0061671D" w:rsidP="00152073">
            <w:pPr>
              <w:pStyle w:val="FLSBody"/>
            </w:pPr>
          </w:p>
        </w:tc>
      </w:tr>
      <w:tr w:rsidR="0061671D" w14:paraId="4185D82C" w14:textId="77777777" w:rsidTr="00152073">
        <w:tc>
          <w:tcPr>
            <w:tcW w:w="4508" w:type="dxa"/>
          </w:tcPr>
          <w:p w14:paraId="560AB2CF" w14:textId="77777777" w:rsidR="0061671D" w:rsidRDefault="0061671D" w:rsidP="00152073">
            <w:pPr>
              <w:pStyle w:val="FLSBody"/>
            </w:pPr>
            <w:r>
              <w:lastRenderedPageBreak/>
              <w:t>Comments from Equality and Diversity Manager</w:t>
            </w:r>
          </w:p>
        </w:tc>
        <w:tc>
          <w:tcPr>
            <w:tcW w:w="4509" w:type="dxa"/>
          </w:tcPr>
          <w:p w14:paraId="737A9A7E" w14:textId="125C8359" w:rsidR="0061671D" w:rsidRDefault="00171817" w:rsidP="00152073">
            <w:pPr>
              <w:pStyle w:val="FLSBody"/>
            </w:pPr>
            <w:r>
              <w:t>Amy Noble – E&amp;D Manager</w:t>
            </w:r>
          </w:p>
        </w:tc>
      </w:tr>
      <w:tr w:rsidR="0061671D" w14:paraId="416BA4BB" w14:textId="77777777" w:rsidTr="00152073">
        <w:tc>
          <w:tcPr>
            <w:tcW w:w="4508" w:type="dxa"/>
          </w:tcPr>
          <w:p w14:paraId="46C2E853" w14:textId="77777777" w:rsidR="0061671D" w:rsidRDefault="0061671D" w:rsidP="00152073">
            <w:pPr>
              <w:pStyle w:val="FLSBody"/>
            </w:pPr>
            <w:r>
              <w:t>Date signed off by Equality and Diversity Manager</w:t>
            </w:r>
          </w:p>
        </w:tc>
        <w:tc>
          <w:tcPr>
            <w:tcW w:w="4509" w:type="dxa"/>
          </w:tcPr>
          <w:p w14:paraId="4F200DC1" w14:textId="77777777" w:rsidR="0061671D" w:rsidRDefault="00171817" w:rsidP="00152073">
            <w:pPr>
              <w:pStyle w:val="FLSBody"/>
            </w:pPr>
            <w:r>
              <w:t>3/8/21</w:t>
            </w:r>
          </w:p>
          <w:p w14:paraId="3E5797E9" w14:textId="4410AF40" w:rsidR="00171817" w:rsidRDefault="00171817" w:rsidP="00152073">
            <w:pPr>
              <w:pStyle w:val="FLSBody"/>
            </w:pPr>
          </w:p>
        </w:tc>
      </w:tr>
    </w:tbl>
    <w:p w14:paraId="599B60AA" w14:textId="77777777" w:rsidR="0061671D" w:rsidRDefault="0061671D" w:rsidP="0061671D">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235"/>
        <w:gridCol w:w="4237"/>
      </w:tblGrid>
      <w:tr w:rsidR="0061671D" w14:paraId="73D74AC2" w14:textId="77777777" w:rsidTr="00152073">
        <w:tc>
          <w:tcPr>
            <w:tcW w:w="4508" w:type="dxa"/>
            <w:shd w:val="clear" w:color="auto" w:fill="DBE5F1" w:themeFill="accent1" w:themeFillTint="33"/>
          </w:tcPr>
          <w:p w14:paraId="38D84595" w14:textId="77777777" w:rsidR="0061671D" w:rsidRPr="003B00D5" w:rsidRDefault="0061671D" w:rsidP="00152073">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5BF22737" w14:textId="77777777" w:rsidR="0061671D" w:rsidRPr="003B00D5" w:rsidRDefault="0061671D" w:rsidP="00152073">
            <w:pPr>
              <w:pStyle w:val="FLSBody"/>
              <w:rPr>
                <w:b/>
              </w:rPr>
            </w:pPr>
            <w:r w:rsidRPr="003B00D5">
              <w:rPr>
                <w:b/>
              </w:rPr>
              <w:t>Enter information below</w:t>
            </w:r>
          </w:p>
        </w:tc>
      </w:tr>
      <w:tr w:rsidR="0061671D" w14:paraId="0E44CF33" w14:textId="77777777" w:rsidTr="00152073">
        <w:tc>
          <w:tcPr>
            <w:tcW w:w="4508" w:type="dxa"/>
          </w:tcPr>
          <w:p w14:paraId="255BF641" w14:textId="77777777" w:rsidR="0061671D" w:rsidRDefault="0061671D" w:rsidP="00152073">
            <w:pPr>
              <w:pStyle w:val="FLSBody"/>
            </w:pPr>
            <w:r>
              <w:t>Name</w:t>
            </w:r>
          </w:p>
        </w:tc>
        <w:tc>
          <w:tcPr>
            <w:tcW w:w="4509" w:type="dxa"/>
          </w:tcPr>
          <w:p w14:paraId="5402E62B" w14:textId="5C5913E2" w:rsidR="0061671D" w:rsidRDefault="002E1D8D" w:rsidP="00152073">
            <w:pPr>
              <w:pStyle w:val="FLSBody"/>
            </w:pPr>
            <w:r>
              <w:t>Jonathan Taylor</w:t>
            </w:r>
          </w:p>
        </w:tc>
      </w:tr>
      <w:tr w:rsidR="0061671D" w14:paraId="67D4BF20" w14:textId="77777777" w:rsidTr="00152073">
        <w:tc>
          <w:tcPr>
            <w:tcW w:w="4508" w:type="dxa"/>
          </w:tcPr>
          <w:p w14:paraId="00CD8743" w14:textId="77777777" w:rsidR="0061671D" w:rsidRDefault="0061671D" w:rsidP="00152073">
            <w:pPr>
              <w:pStyle w:val="FLSBody"/>
            </w:pPr>
            <w:r>
              <w:t>Title</w:t>
            </w:r>
          </w:p>
        </w:tc>
        <w:tc>
          <w:tcPr>
            <w:tcW w:w="4509" w:type="dxa"/>
          </w:tcPr>
          <w:p w14:paraId="67CABD80" w14:textId="6101B428" w:rsidR="0061671D" w:rsidRDefault="002E1D8D" w:rsidP="00152073">
            <w:pPr>
              <w:pStyle w:val="FLSBody"/>
            </w:pPr>
            <w:r>
              <w:t>Head of Executive Office</w:t>
            </w:r>
          </w:p>
        </w:tc>
      </w:tr>
      <w:tr w:rsidR="0061671D" w14:paraId="0D8498E2" w14:textId="77777777" w:rsidTr="00152073">
        <w:tc>
          <w:tcPr>
            <w:tcW w:w="4508" w:type="dxa"/>
          </w:tcPr>
          <w:p w14:paraId="67B51BF1" w14:textId="77777777" w:rsidR="0061671D" w:rsidRDefault="0061671D" w:rsidP="00152073">
            <w:pPr>
              <w:pStyle w:val="FLSBody"/>
            </w:pPr>
            <w:r>
              <w:t>Date approved</w:t>
            </w:r>
          </w:p>
        </w:tc>
        <w:tc>
          <w:tcPr>
            <w:tcW w:w="4509" w:type="dxa"/>
          </w:tcPr>
          <w:p w14:paraId="29FDED47" w14:textId="628D94D4" w:rsidR="0061671D" w:rsidRDefault="002E1D8D" w:rsidP="00152073">
            <w:pPr>
              <w:pStyle w:val="FLSBody"/>
            </w:pPr>
            <w:r>
              <w:t>3/08/2021</w:t>
            </w:r>
          </w:p>
        </w:tc>
      </w:tr>
    </w:tbl>
    <w:p w14:paraId="32E9D2A5" w14:textId="77777777" w:rsidR="0061671D" w:rsidRDefault="0061671D" w:rsidP="0061671D">
      <w:pPr>
        <w:pStyle w:val="FLSBody"/>
      </w:pPr>
      <w:r>
        <w:t>Please send this completed and approved Equality Impact Assessment to:</w:t>
      </w:r>
    </w:p>
    <w:p w14:paraId="4F42D4CA" w14:textId="64EE5CD3" w:rsidR="00BF488A" w:rsidRDefault="0061671D" w:rsidP="006B4F77">
      <w:pPr>
        <w:pStyle w:val="FLSBody"/>
      </w:pPr>
      <w:r w:rsidRPr="003F0650">
        <w:t>Amy Noble</w:t>
      </w:r>
      <w:r>
        <w:t>, Equality and Diversity Manager, Forestry and Land Scotland</w:t>
      </w:r>
    </w:p>
    <w:sectPr w:rsidR="00BF488A" w:rsidSect="006B4F77">
      <w:headerReference w:type="default" r:id="rId21"/>
      <w:footerReference w:type="default" r:id="rId22"/>
      <w:headerReference w:type="first" r:id="rId23"/>
      <w:pgSz w:w="11907" w:h="16839" w:code="9"/>
      <w:pgMar w:top="1388" w:right="1440" w:bottom="1440" w:left="1985"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0820" w14:textId="77777777" w:rsidR="00F820EF" w:rsidRDefault="00F820EF" w:rsidP="00DA5B6C">
      <w:pPr>
        <w:spacing w:after="0" w:line="240" w:lineRule="auto"/>
      </w:pPr>
      <w:r>
        <w:separator/>
      </w:r>
    </w:p>
  </w:endnote>
  <w:endnote w:type="continuationSeparator" w:id="0">
    <w:p w14:paraId="33CB8AD7" w14:textId="77777777" w:rsidR="00F820EF" w:rsidRDefault="00F820EF"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EB28" w14:textId="2450D377" w:rsidR="00035DED" w:rsidRDefault="00035DED">
    <w:pPr>
      <w:pStyle w:val="Footer"/>
    </w:pPr>
    <w:r w:rsidRPr="00321C99">
      <w:rPr>
        <w:rFonts w:ascii="Calibri" w:hAnsi="Calibri"/>
        <w:color w:val="48A23F"/>
        <w:sz w:val="24"/>
        <w:szCs w:val="24"/>
      </w:rPr>
      <w:fldChar w:fldCharType="begin"/>
    </w:r>
    <w:r w:rsidRPr="00321C99">
      <w:rPr>
        <w:rFonts w:ascii="Calibri" w:hAnsi="Calibri"/>
        <w:color w:val="48A23F"/>
        <w:sz w:val="24"/>
        <w:szCs w:val="24"/>
      </w:rPr>
      <w:instrText xml:space="preserve"> PAGE   \* MERGEFORMAT </w:instrText>
    </w:r>
    <w:r w:rsidRPr="00321C99">
      <w:rPr>
        <w:rFonts w:ascii="Calibri" w:hAnsi="Calibri"/>
        <w:color w:val="48A23F"/>
        <w:sz w:val="24"/>
        <w:szCs w:val="24"/>
      </w:rPr>
      <w:fldChar w:fldCharType="separate"/>
    </w:r>
    <w:r w:rsidR="002E1D8D">
      <w:rPr>
        <w:rFonts w:ascii="Calibri" w:hAnsi="Calibri"/>
        <w:noProof/>
        <w:color w:val="48A23F"/>
        <w:sz w:val="24"/>
        <w:szCs w:val="24"/>
      </w:rPr>
      <w:t>9</w:t>
    </w:r>
    <w:r w:rsidRPr="00321C99">
      <w:rPr>
        <w:rFonts w:ascii="Calibri" w:hAnsi="Calibri"/>
        <w:noProof/>
        <w:color w:val="48A23F"/>
        <w:sz w:val="24"/>
        <w:szCs w:val="24"/>
      </w:rPr>
      <w:fldChar w:fldCharType="end"/>
    </w:r>
    <w:r w:rsidRPr="00321C99">
      <w:rPr>
        <w:rFonts w:ascii="Calibri" w:hAnsi="Calibri"/>
        <w:noProof/>
        <w:color w:val="48A23F"/>
        <w:sz w:val="24"/>
        <w:szCs w:val="24"/>
      </w:rPr>
      <w:t xml:space="preserve"> | </w:t>
    </w:r>
    <w:r w:rsidR="00B047C8">
      <w:rPr>
        <w:rFonts w:ascii="Calibri" w:hAnsi="Calibri"/>
        <w:noProof/>
        <w:color w:val="48A23F"/>
        <w:sz w:val="24"/>
        <w:szCs w:val="24"/>
      </w:rPr>
      <w:t xml:space="preserve">Amy Noble </w:t>
    </w:r>
    <w:r w:rsidRPr="00321C99">
      <w:rPr>
        <w:rFonts w:ascii="Calibri" w:hAnsi="Calibri"/>
        <w:noProof/>
        <w:color w:val="48A23F"/>
        <w:sz w:val="24"/>
        <w:szCs w:val="24"/>
      </w:rPr>
      <w:t xml:space="preserve">| </w:t>
    </w:r>
    <w:r w:rsidR="00B047C8">
      <w:rPr>
        <w:rFonts w:ascii="Calibri" w:hAnsi="Calibri"/>
        <w:noProof/>
        <w:color w:val="48A23F"/>
        <w:sz w:val="24"/>
        <w:szCs w:val="24"/>
      </w:rPr>
      <w:t>October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870E" w14:textId="77777777" w:rsidR="00F820EF" w:rsidRDefault="00F820EF" w:rsidP="00DA5B6C">
      <w:pPr>
        <w:spacing w:after="0" w:line="240" w:lineRule="auto"/>
      </w:pPr>
      <w:r>
        <w:separator/>
      </w:r>
    </w:p>
  </w:footnote>
  <w:footnote w:type="continuationSeparator" w:id="0">
    <w:p w14:paraId="43C97280" w14:textId="77777777" w:rsidR="00F820EF" w:rsidRDefault="00F820EF"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032A" w14:textId="77777777" w:rsidR="005E57DF" w:rsidRDefault="005E57DF" w:rsidP="00610028">
    <w:pPr>
      <w:pStyle w:val="Header"/>
      <w:ind w:left="-1418"/>
    </w:pPr>
  </w:p>
  <w:p w14:paraId="3B162791" w14:textId="77777777" w:rsidR="005E57DF" w:rsidRDefault="005E57DF" w:rsidP="00610028">
    <w:pPr>
      <w:pStyle w:val="Header"/>
      <w:ind w:left="-1418"/>
    </w:pPr>
  </w:p>
  <w:p w14:paraId="5BF8C030" w14:textId="77777777" w:rsidR="003C430E" w:rsidRDefault="005E57DF" w:rsidP="00610028">
    <w:pPr>
      <w:pStyle w:val="Header"/>
      <w:ind w:left="-1418"/>
      <w:rPr>
        <w:color w:val="48A23F"/>
        <w:sz w:val="36"/>
        <w:szCs w:val="36"/>
      </w:rPr>
    </w:pPr>
    <w:r>
      <w:rPr>
        <w:noProof/>
        <w:lang w:val="en-GB" w:eastAsia="en-GB"/>
      </w:rPr>
      <mc:AlternateContent>
        <mc:Choice Requires="wps">
          <w:drawing>
            <wp:anchor distT="0" distB="0" distL="114300" distR="114300" simplePos="0" relativeHeight="251672576" behindDoc="0" locked="0" layoutInCell="1" allowOverlap="1" wp14:anchorId="2407306F" wp14:editId="42D9E8B7">
              <wp:simplePos x="0" y="0"/>
              <wp:positionH relativeFrom="page">
                <wp:posOffset>-20548</wp:posOffset>
              </wp:positionH>
              <wp:positionV relativeFrom="paragraph">
                <wp:posOffset>566420</wp:posOffset>
              </wp:positionV>
              <wp:extent cx="1096252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9625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46910"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pt,44.6pt" to="861.6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" strokecolor="black [3213]" strokeweight="1pt">
              <w10:wrap anchorx="page"/>
            </v:line>
          </w:pict>
        </mc:Fallback>
      </mc:AlternateContent>
    </w:r>
    <w:r>
      <w:ptab w:relativeTo="margin" w:alignment="left" w:leader="none"/>
    </w:r>
    <w:r w:rsidR="003C430E">
      <w:rPr>
        <w:color w:val="48A23F"/>
        <w:sz w:val="36"/>
        <w:szCs w:val="36"/>
      </w:rPr>
      <w:t>Equality Impact Assessment Template</w:t>
    </w:r>
  </w:p>
  <w:p w14:paraId="70F1DB75" w14:textId="77777777" w:rsidR="00035DED" w:rsidRDefault="005E57DF" w:rsidP="00610028">
    <w:pPr>
      <w:pStyle w:val="Header"/>
      <w:ind w:left="-1418"/>
    </w:pPr>
    <w:r>
      <w:rPr>
        <w:color w:val="48A23F"/>
        <w:sz w:val="36"/>
        <w:szCs w:val="36"/>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6026" w14:textId="77777777" w:rsidR="00035DED" w:rsidRDefault="005E57DF" w:rsidP="00610028">
    <w:pPr>
      <w:pStyle w:val="Header"/>
      <w:ind w:left="-1418"/>
    </w:pPr>
    <w:r>
      <w:rPr>
        <w:noProof/>
        <w:lang w:val="en-GB" w:eastAsia="en-GB"/>
      </w:rPr>
      <mc:AlternateContent>
        <mc:Choice Requires="wps">
          <w:drawing>
            <wp:anchor distT="0" distB="0" distL="114300" distR="114300" simplePos="0" relativeHeight="251670528" behindDoc="0" locked="0" layoutInCell="1" allowOverlap="1" wp14:anchorId="3CC19EE1" wp14:editId="6AF8F4E1">
              <wp:simplePos x="0" y="0"/>
              <wp:positionH relativeFrom="page">
                <wp:align>right</wp:align>
              </wp:positionH>
              <wp:positionV relativeFrom="paragraph">
                <wp:posOffset>1294144</wp:posOffset>
              </wp:positionV>
              <wp:extent cx="755597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5559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48F95" id="Straight Connector 2" o:spid="_x0000_s1026" style="position:absolute;z-index:251670528;visibility:visible;mso-wrap-style:square;mso-wrap-distance-left:9pt;mso-wrap-distance-top:0;mso-wrap-distance-right:9pt;mso-wrap-distance-bottom:0;mso-position-horizontal:right;mso-position-horizontal-relative:page;mso-position-vertical:absolute;mso-position-vertical-relative:text" from="543.75pt,101.9pt" to="1138.7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" strokecolor="black [3213]" strokeweight="1pt">
              <w10:wrap anchorx="page"/>
            </v:line>
          </w:pict>
        </mc:Fallback>
      </mc:AlternateContent>
    </w:r>
    <w:r w:rsidR="001577FD">
      <w:rPr>
        <w:noProof/>
        <w:lang w:val="en-GB" w:eastAsia="en-GB"/>
      </w:rPr>
      <w:drawing>
        <wp:anchor distT="0" distB="0" distL="114300" distR="114300" simplePos="0" relativeHeight="251667456" behindDoc="1" locked="1" layoutInCell="1" allowOverlap="0" wp14:anchorId="6BD73F17" wp14:editId="3B9C502A">
          <wp:simplePos x="0" y="0"/>
          <wp:positionH relativeFrom="column">
            <wp:posOffset>-904240</wp:posOffset>
          </wp:positionH>
          <wp:positionV relativeFrom="page">
            <wp:posOffset>0</wp:posOffset>
          </wp:positionV>
          <wp:extent cx="7545705" cy="1252855"/>
          <wp:effectExtent l="0" t="0" r="0" b="0"/>
          <wp:wrapNone/>
          <wp:docPr id="1" name="Picture 1" descr="Header Banner showing the Foretry and Land Scotland and Scottish Forestr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s-dual-brandedword-background1.pdf"/>
                  <pic:cNvPicPr/>
                </pic:nvPicPr>
                <pic:blipFill rotWithShape="1">
                  <a:blip r:embed="rId1">
                    <a:extLst>
                      <a:ext uri="{28A0092B-C50C-407E-A947-70E740481C1C}">
                        <a14:useLocalDpi xmlns:a14="http://schemas.microsoft.com/office/drawing/2010/main"/>
                      </a:ext>
                    </a:extLst>
                  </a:blip>
                  <a:srcRect b="88258"/>
                  <a:stretch/>
                </pic:blipFill>
                <pic:spPr bwMode="auto">
                  <a:xfrm>
                    <a:off x="0" y="0"/>
                    <a:ext cx="7545705" cy="1252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38C1"/>
    <w:multiLevelType w:val="hybridMultilevel"/>
    <w:tmpl w:val="2F96F852"/>
    <w:lvl w:ilvl="0" w:tplc="76481FB6">
      <w:start w:val="1"/>
      <w:numFmt w:val="decimal"/>
      <w:pStyle w:val="FLSNumbers"/>
      <w:lvlText w:val="%1."/>
      <w:lvlJc w:val="left"/>
      <w:pPr>
        <w:ind w:left="720" w:hanging="360"/>
      </w:pPr>
      <w:rPr>
        <w:rFonts w:hint="default"/>
        <w:color w:val="48A23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A3E8E"/>
    <w:multiLevelType w:val="hybridMultilevel"/>
    <w:tmpl w:val="3B9A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93FB1"/>
    <w:multiLevelType w:val="hybridMultilevel"/>
    <w:tmpl w:val="3686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51350"/>
    <w:multiLevelType w:val="hybridMultilevel"/>
    <w:tmpl w:val="3FFAD04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31688">
    <w:abstractNumId w:val="0"/>
  </w:num>
  <w:num w:numId="2" w16cid:durableId="1747025436">
    <w:abstractNumId w:val="4"/>
  </w:num>
  <w:num w:numId="3" w16cid:durableId="956568824">
    <w:abstractNumId w:val="3"/>
  </w:num>
  <w:num w:numId="4" w16cid:durableId="1715890684">
    <w:abstractNumId w:val="1"/>
  </w:num>
  <w:num w:numId="5" w16cid:durableId="1280599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FD"/>
    <w:rsid w:val="00035DED"/>
    <w:rsid w:val="00064DDF"/>
    <w:rsid w:val="00093E93"/>
    <w:rsid w:val="000B1792"/>
    <w:rsid w:val="000F0B75"/>
    <w:rsid w:val="001577FD"/>
    <w:rsid w:val="00171817"/>
    <w:rsid w:val="0018569B"/>
    <w:rsid w:val="001C07AD"/>
    <w:rsid w:val="001F2DCE"/>
    <w:rsid w:val="00204906"/>
    <w:rsid w:val="002406AF"/>
    <w:rsid w:val="00284C7A"/>
    <w:rsid w:val="002913B2"/>
    <w:rsid w:val="002E1D8D"/>
    <w:rsid w:val="00305586"/>
    <w:rsid w:val="00337597"/>
    <w:rsid w:val="0034127E"/>
    <w:rsid w:val="00381112"/>
    <w:rsid w:val="00387650"/>
    <w:rsid w:val="003C430E"/>
    <w:rsid w:val="003D593F"/>
    <w:rsid w:val="003E11EF"/>
    <w:rsid w:val="003F0650"/>
    <w:rsid w:val="003F7776"/>
    <w:rsid w:val="004268B4"/>
    <w:rsid w:val="00444468"/>
    <w:rsid w:val="004A3702"/>
    <w:rsid w:val="004C0928"/>
    <w:rsid w:val="004C232A"/>
    <w:rsid w:val="004D616D"/>
    <w:rsid w:val="004F034E"/>
    <w:rsid w:val="0053563D"/>
    <w:rsid w:val="0055314D"/>
    <w:rsid w:val="00561999"/>
    <w:rsid w:val="005705FA"/>
    <w:rsid w:val="005816F2"/>
    <w:rsid w:val="00595E9D"/>
    <w:rsid w:val="00596674"/>
    <w:rsid w:val="00596B01"/>
    <w:rsid w:val="005E57DF"/>
    <w:rsid w:val="006078A4"/>
    <w:rsid w:val="00610028"/>
    <w:rsid w:val="0061671D"/>
    <w:rsid w:val="0062727E"/>
    <w:rsid w:val="0064444D"/>
    <w:rsid w:val="00682EE6"/>
    <w:rsid w:val="006B4F77"/>
    <w:rsid w:val="006B79FD"/>
    <w:rsid w:val="00756A11"/>
    <w:rsid w:val="00785F70"/>
    <w:rsid w:val="0078651A"/>
    <w:rsid w:val="007C23C1"/>
    <w:rsid w:val="0080389B"/>
    <w:rsid w:val="008654C2"/>
    <w:rsid w:val="008C7F64"/>
    <w:rsid w:val="008E4664"/>
    <w:rsid w:val="00927114"/>
    <w:rsid w:val="009431D6"/>
    <w:rsid w:val="009767B4"/>
    <w:rsid w:val="009A632C"/>
    <w:rsid w:val="009B49BC"/>
    <w:rsid w:val="009E5F79"/>
    <w:rsid w:val="00AC6A3D"/>
    <w:rsid w:val="00AC70CD"/>
    <w:rsid w:val="00B047C8"/>
    <w:rsid w:val="00B42C07"/>
    <w:rsid w:val="00BB0BB4"/>
    <w:rsid w:val="00BC560E"/>
    <w:rsid w:val="00BF488A"/>
    <w:rsid w:val="00BF7401"/>
    <w:rsid w:val="00C444EF"/>
    <w:rsid w:val="00C903F5"/>
    <w:rsid w:val="00C976FB"/>
    <w:rsid w:val="00D34D4E"/>
    <w:rsid w:val="00D41ED0"/>
    <w:rsid w:val="00D4491B"/>
    <w:rsid w:val="00D64D39"/>
    <w:rsid w:val="00D773FA"/>
    <w:rsid w:val="00DA5433"/>
    <w:rsid w:val="00DA5B6C"/>
    <w:rsid w:val="00DE4970"/>
    <w:rsid w:val="00DE5F96"/>
    <w:rsid w:val="00E26B4E"/>
    <w:rsid w:val="00E500DB"/>
    <w:rsid w:val="00E81F81"/>
    <w:rsid w:val="00EC629F"/>
    <w:rsid w:val="00ED6E1E"/>
    <w:rsid w:val="00F44EED"/>
    <w:rsid w:val="00F56B72"/>
    <w:rsid w:val="00F81FD6"/>
    <w:rsid w:val="00F820EF"/>
    <w:rsid w:val="00F867A5"/>
    <w:rsid w:val="00F97A43"/>
    <w:rsid w:val="00FC42E0"/>
    <w:rsid w:val="00FE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D82ED2"/>
  <w15:docId w15:val="{3CE09878-D5BA-48BC-AB98-46A68DBD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style>
  <w:style w:type="paragraph" w:styleId="Heading1">
    <w:name w:val="heading 1"/>
    <w:basedOn w:val="Normal"/>
    <w:next w:val="Normal"/>
    <w:link w:val="Heading1Char"/>
    <w:uiPriority w:val="9"/>
    <w:rsid w:val="001C07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nhideWhenUsed/>
    <w:qFormat/>
    <w:rsid w:val="003F7776"/>
    <w:pPr>
      <w:keepNext/>
      <w:spacing w:before="180" w:after="120" w:line="400" w:lineRule="exact"/>
      <w:outlineLvl w:val="1"/>
    </w:pPr>
    <w:rPr>
      <w:rFonts w:eastAsia="Times New Roman"/>
      <w:b/>
      <w:sz w:val="30"/>
      <w:lang w:val="en-GB"/>
    </w:rPr>
  </w:style>
  <w:style w:type="paragraph" w:styleId="Heading3">
    <w:name w:val="heading 3"/>
    <w:next w:val="Normal"/>
    <w:link w:val="Heading3Char"/>
    <w:unhideWhenUsed/>
    <w:qFormat/>
    <w:rsid w:val="003F7776"/>
    <w:pPr>
      <w:spacing w:before="180" w:after="120" w:line="300" w:lineRule="exact"/>
      <w:outlineLvl w:val="2"/>
    </w:pPr>
    <w:rPr>
      <w:rFonts w:eastAsia="Times New Roman"/>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7776"/>
    <w:rPr>
      <w:rFonts w:eastAsia="Times New Roman"/>
      <w:b/>
      <w:sz w:val="30"/>
      <w:lang w:val="en-GB"/>
    </w:rPr>
  </w:style>
  <w:style w:type="character" w:customStyle="1" w:styleId="Heading3Char">
    <w:name w:val="Heading 3 Char"/>
    <w:basedOn w:val="DefaultParagraphFont"/>
    <w:link w:val="Heading3"/>
    <w:rsid w:val="003F7776"/>
    <w:rPr>
      <w:rFonts w:eastAsia="Times New Roman"/>
      <w:b/>
      <w:sz w:val="26"/>
      <w:lang w:val="en-GB"/>
    </w:rPr>
  </w:style>
  <w:style w:type="paragraph" w:styleId="Header">
    <w:name w:val="header"/>
    <w:basedOn w:val="Normal"/>
    <w:link w:val="HeaderChar"/>
    <w:uiPriority w:val="99"/>
    <w:unhideWhenUsed/>
    <w:rsid w:val="00DA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6C"/>
  </w:style>
  <w:style w:type="paragraph" w:styleId="Footer">
    <w:name w:val="footer"/>
    <w:basedOn w:val="Normal"/>
    <w:link w:val="FooterChar"/>
    <w:uiPriority w:val="99"/>
    <w:unhideWhenUsed/>
    <w:rsid w:val="00DA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6C"/>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B6C"/>
    <w:rPr>
      <w:rFonts w:ascii="Tahoma" w:hAnsi="Tahoma" w:cs="Tahoma"/>
      <w:sz w:val="16"/>
      <w:szCs w:val="16"/>
    </w:rPr>
  </w:style>
  <w:style w:type="paragraph" w:customStyle="1" w:styleId="FLSCoverTitle1">
    <w:name w:val="FLS CoverTitle 1"/>
    <w:qFormat/>
    <w:rsid w:val="0064444D"/>
    <w:rPr>
      <w:b/>
      <w:color w:val="48A23F"/>
      <w:sz w:val="120"/>
      <w:szCs w:val="120"/>
    </w:rPr>
  </w:style>
  <w:style w:type="paragraph" w:customStyle="1" w:styleId="FLSCoverTitle2">
    <w:name w:val="FLS CoverTitle2"/>
    <w:qFormat/>
    <w:rsid w:val="0064444D"/>
    <w:rPr>
      <w:b/>
      <w:color w:val="48A23F"/>
      <w:sz w:val="96"/>
      <w:szCs w:val="96"/>
    </w:rPr>
  </w:style>
  <w:style w:type="paragraph" w:customStyle="1" w:styleId="FLSCoverTitle3">
    <w:name w:val="FLS CoverTitle3"/>
    <w:qFormat/>
    <w:rsid w:val="0064444D"/>
    <w:rPr>
      <w:b/>
      <w:color w:val="48A23F"/>
      <w:sz w:val="72"/>
      <w:szCs w:val="72"/>
    </w:rPr>
  </w:style>
  <w:style w:type="paragraph" w:customStyle="1" w:styleId="FLSCoverBody">
    <w:name w:val="FLS CoverBody"/>
    <w:qFormat/>
    <w:rsid w:val="0064444D"/>
    <w:rPr>
      <w:b/>
      <w:color w:val="48A23F"/>
      <w:sz w:val="36"/>
      <w:szCs w:val="36"/>
    </w:rPr>
  </w:style>
  <w:style w:type="paragraph" w:customStyle="1" w:styleId="FLSHeading2Bold">
    <w:name w:val="FLS Heading 2 Bold"/>
    <w:qFormat/>
    <w:rsid w:val="001577FD"/>
    <w:pPr>
      <w:spacing w:after="40" w:line="240" w:lineRule="auto"/>
    </w:pPr>
    <w:rPr>
      <w:b/>
      <w:color w:val="48A23F"/>
      <w:sz w:val="44"/>
    </w:rPr>
  </w:style>
  <w:style w:type="paragraph" w:customStyle="1" w:styleId="FLSHeading2">
    <w:name w:val="FLS Heading 2"/>
    <w:qFormat/>
    <w:rsid w:val="001577FD"/>
    <w:pPr>
      <w:spacing w:after="40" w:line="240" w:lineRule="auto"/>
    </w:pPr>
    <w:rPr>
      <w:color w:val="48A23F"/>
      <w:sz w:val="44"/>
    </w:rPr>
  </w:style>
  <w:style w:type="paragraph" w:customStyle="1" w:styleId="FLSHeading3Bold">
    <w:name w:val="FLS Heading 3 Bold"/>
    <w:qFormat/>
    <w:rsid w:val="001577FD"/>
    <w:pPr>
      <w:spacing w:after="40" w:line="240" w:lineRule="auto"/>
    </w:pPr>
    <w:rPr>
      <w:b/>
      <w:bCs/>
      <w:color w:val="48A23F"/>
      <w:sz w:val="36"/>
    </w:rPr>
  </w:style>
  <w:style w:type="paragraph" w:customStyle="1" w:styleId="FLSHeading3">
    <w:name w:val="FLS Heading 3"/>
    <w:qFormat/>
    <w:rsid w:val="001577FD"/>
    <w:pPr>
      <w:spacing w:after="40" w:line="240" w:lineRule="auto"/>
    </w:pPr>
    <w:rPr>
      <w:bCs/>
      <w:color w:val="48A23F"/>
      <w:sz w:val="36"/>
    </w:rPr>
  </w:style>
  <w:style w:type="paragraph" w:customStyle="1" w:styleId="FLSHeading4Bold">
    <w:name w:val="FLS Heading 4 Bold"/>
    <w:qFormat/>
    <w:rsid w:val="001577FD"/>
    <w:pPr>
      <w:spacing w:after="40" w:line="240" w:lineRule="auto"/>
    </w:pPr>
    <w:rPr>
      <w:b/>
      <w:bCs/>
      <w:color w:val="48A23F"/>
      <w:sz w:val="28"/>
    </w:rPr>
  </w:style>
  <w:style w:type="paragraph" w:customStyle="1" w:styleId="FLSBody">
    <w:name w:val="FLS Body"/>
    <w:qFormat/>
    <w:rsid w:val="0078651A"/>
    <w:rPr>
      <w:sz w:val="24"/>
    </w:rPr>
  </w:style>
  <w:style w:type="paragraph" w:customStyle="1" w:styleId="FLSHeading1Bold">
    <w:name w:val="FLS Heading 1 Bold"/>
    <w:qFormat/>
    <w:rsid w:val="001577FD"/>
    <w:pPr>
      <w:spacing w:after="40" w:line="240" w:lineRule="auto"/>
    </w:pPr>
    <w:rPr>
      <w:rFonts w:ascii="Calibri" w:hAnsi="Calibri"/>
      <w:b/>
      <w:color w:val="48A23F"/>
      <w:sz w:val="64"/>
      <w:szCs w:val="24"/>
      <w:lang w:val="en-GB"/>
    </w:rPr>
  </w:style>
  <w:style w:type="paragraph" w:customStyle="1" w:styleId="FLSHeading1">
    <w:name w:val="FLS Heading 1"/>
    <w:qFormat/>
    <w:rsid w:val="001577FD"/>
    <w:pPr>
      <w:autoSpaceDE w:val="0"/>
      <w:autoSpaceDN w:val="0"/>
      <w:adjustRightInd w:val="0"/>
      <w:spacing w:after="40" w:line="240" w:lineRule="auto"/>
    </w:pPr>
    <w:rPr>
      <w:rFonts w:ascii="Calibri" w:hAnsi="Calibri" w:cs="Calibri"/>
      <w:color w:val="40A74D"/>
      <w:sz w:val="64"/>
      <w:szCs w:val="72"/>
    </w:rPr>
  </w:style>
  <w:style w:type="paragraph" w:customStyle="1" w:styleId="FLSHeading4">
    <w:name w:val="FLS Heading 4"/>
    <w:qFormat/>
    <w:rsid w:val="001577FD"/>
    <w:pPr>
      <w:spacing w:after="40" w:line="240" w:lineRule="auto"/>
    </w:pPr>
    <w:rPr>
      <w:bCs/>
      <w:color w:val="48A23F"/>
      <w:sz w:val="28"/>
    </w:rPr>
  </w:style>
  <w:style w:type="paragraph" w:customStyle="1" w:styleId="FLSBullets">
    <w:name w:val="FLS Bullets"/>
    <w:basedOn w:val="Normal"/>
    <w:qFormat/>
    <w:rsid w:val="00093E93"/>
    <w:pPr>
      <w:numPr>
        <w:numId w:val="2"/>
      </w:numPr>
      <w:autoSpaceDE w:val="0"/>
      <w:autoSpaceDN w:val="0"/>
      <w:adjustRightInd w:val="0"/>
      <w:ind w:left="714" w:hanging="357"/>
      <w:contextualSpacing/>
    </w:pPr>
    <w:rPr>
      <w:rFonts w:ascii="Calibri" w:hAnsi="Calibri" w:cs="Calibri"/>
      <w:color w:val="221E1F"/>
      <w:sz w:val="24"/>
      <w:szCs w:val="23"/>
      <w:lang w:val="en-GB"/>
    </w:rPr>
  </w:style>
  <w:style w:type="paragraph" w:customStyle="1" w:styleId="FLSNumbers">
    <w:name w:val="FLS Numbers"/>
    <w:basedOn w:val="Normal"/>
    <w:qFormat/>
    <w:rsid w:val="00093E93"/>
    <w:pPr>
      <w:numPr>
        <w:numId w:val="1"/>
      </w:numPr>
      <w:autoSpaceDE w:val="0"/>
      <w:autoSpaceDN w:val="0"/>
      <w:adjustRightInd w:val="0"/>
      <w:contextualSpacing/>
    </w:pPr>
    <w:rPr>
      <w:rFonts w:ascii="Calibri" w:hAnsi="Calibri" w:cs="Calibri"/>
      <w:color w:val="221E1F"/>
      <w:sz w:val="24"/>
      <w:szCs w:val="23"/>
      <w:lang w:val="en-GB"/>
    </w:rPr>
  </w:style>
  <w:style w:type="paragraph" w:customStyle="1" w:styleId="FLSDocumentHeader">
    <w:name w:val="FLS Document Header"/>
    <w:basedOn w:val="FLSHeading3"/>
    <w:qFormat/>
    <w:rsid w:val="009E5F79"/>
    <w:pPr>
      <w:tabs>
        <w:tab w:val="left" w:pos="0"/>
        <w:tab w:val="right" w:pos="10490"/>
      </w:tabs>
    </w:pPr>
  </w:style>
  <w:style w:type="character" w:styleId="CommentReference">
    <w:name w:val="annotation reference"/>
    <w:basedOn w:val="DefaultParagraphFont"/>
    <w:uiPriority w:val="99"/>
    <w:semiHidden/>
    <w:unhideWhenUsed/>
    <w:rsid w:val="000B1792"/>
    <w:rPr>
      <w:sz w:val="16"/>
      <w:szCs w:val="16"/>
    </w:rPr>
  </w:style>
  <w:style w:type="paragraph" w:styleId="CommentText">
    <w:name w:val="annotation text"/>
    <w:basedOn w:val="Normal"/>
    <w:link w:val="CommentTextChar"/>
    <w:uiPriority w:val="99"/>
    <w:semiHidden/>
    <w:unhideWhenUsed/>
    <w:rsid w:val="000B1792"/>
    <w:pPr>
      <w:spacing w:line="240" w:lineRule="auto"/>
    </w:pPr>
    <w:rPr>
      <w:sz w:val="20"/>
      <w:szCs w:val="20"/>
    </w:rPr>
  </w:style>
  <w:style w:type="character" w:customStyle="1" w:styleId="CommentTextChar">
    <w:name w:val="Comment Text Char"/>
    <w:basedOn w:val="DefaultParagraphFont"/>
    <w:link w:val="CommentText"/>
    <w:uiPriority w:val="99"/>
    <w:semiHidden/>
    <w:rsid w:val="000B1792"/>
    <w:rPr>
      <w:sz w:val="20"/>
      <w:szCs w:val="20"/>
    </w:rPr>
  </w:style>
  <w:style w:type="paragraph" w:styleId="CommentSubject">
    <w:name w:val="annotation subject"/>
    <w:basedOn w:val="CommentText"/>
    <w:next w:val="CommentText"/>
    <w:link w:val="CommentSubjectChar"/>
    <w:uiPriority w:val="99"/>
    <w:semiHidden/>
    <w:unhideWhenUsed/>
    <w:rsid w:val="000B1792"/>
    <w:rPr>
      <w:b/>
      <w:bCs/>
    </w:rPr>
  </w:style>
  <w:style w:type="character" w:customStyle="1" w:styleId="CommentSubjectChar">
    <w:name w:val="Comment Subject Char"/>
    <w:basedOn w:val="CommentTextChar"/>
    <w:link w:val="CommentSubject"/>
    <w:uiPriority w:val="99"/>
    <w:semiHidden/>
    <w:rsid w:val="000B1792"/>
    <w:rPr>
      <w:b/>
      <w:bCs/>
      <w:sz w:val="20"/>
      <w:szCs w:val="20"/>
    </w:rPr>
  </w:style>
  <w:style w:type="table" w:styleId="TableGrid">
    <w:name w:val="Table Grid"/>
    <w:basedOn w:val="TableNormal"/>
    <w:uiPriority w:val="59"/>
    <w:rsid w:val="0061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71D"/>
    <w:rPr>
      <w:color w:val="0000FF" w:themeColor="hyperlink"/>
      <w:u w:val="single"/>
    </w:rPr>
  </w:style>
  <w:style w:type="character" w:customStyle="1" w:styleId="Heading1Char">
    <w:name w:val="Heading 1 Char"/>
    <w:basedOn w:val="DefaultParagraphFont"/>
    <w:link w:val="Heading1"/>
    <w:uiPriority w:val="9"/>
    <w:rsid w:val="001C07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2863">
      <w:bodyDiv w:val="1"/>
      <w:marLeft w:val="0"/>
      <w:marRight w:val="0"/>
      <w:marTop w:val="0"/>
      <w:marBottom w:val="0"/>
      <w:divBdr>
        <w:top w:val="none" w:sz="0" w:space="0" w:color="auto"/>
        <w:left w:val="none" w:sz="0" w:space="0" w:color="auto"/>
        <w:bottom w:val="none" w:sz="0" w:space="0" w:color="auto"/>
        <w:right w:val="none" w:sz="0" w:space="0" w:color="auto"/>
      </w:divBdr>
    </w:div>
    <w:div w:id="19569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A34022153</value>
    </field>
    <field name="Objective-Title">
      <value order="0">Improving Accessibility - Equality Impact Assessment</value>
    </field>
    <field name="Objective-Description">
      <value order="0"/>
    </field>
    <field name="Objective-CreationStamp">
      <value order="0">2021-07-15T09:33:51Z</value>
    </field>
    <field name="Objective-IsApproved">
      <value order="0">false</value>
    </field>
    <field name="Objective-IsPublished">
      <value order="0">true</value>
    </field>
    <field name="Objective-DatePublished">
      <value order="0">2021-08-03T10:51:13Z</value>
    </field>
    <field name="Objective-ModificationStamp">
      <value order="0">2021-08-03T10:51:13Z</value>
    </field>
    <field name="Objective-Owner">
      <value order="0">Phillips, Gareth (U320771)</value>
    </field>
    <field name="Objective-Path">
      <value order="0">Objective Global Folder:Scottish Forestry File Plan:Business Administration:Change Management:Projects - Change Management (Scottish Forestry):Improving Accessibility: Improvement Programme: 2019-2024</value>
    </field>
    <field name="Objective-Parent">
      <value order="0">Improving Accessibility: Improvement Programme: 2019-2024</value>
    </field>
    <field name="Objective-State">
      <value order="0">Published</value>
    </field>
    <field name="Objective-VersionId">
      <value order="0">vA50143579</value>
    </field>
    <field name="Objective-Version">
      <value order="0">1.0</value>
    </field>
    <field name="Objective-VersionNumber">
      <value order="0">3</value>
    </field>
    <field name="Objective-VersionComment">
      <value order="0">Version 1.0 signed off.</value>
    </field>
    <field name="Objective-FileNumber">
      <value order="0">PROJ/39367</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1FC5D8C2-0D42-43EB-9314-E24D761A910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724970-F4D9-4A3C-A7D8-90E8F5868FFC}">
  <ds:schemaRefs>
    <ds:schemaRef ds:uri="http://schemas.microsoft.com/sharepoint/v3/contenttype/forms"/>
  </ds:schemaRefs>
</ds:datastoreItem>
</file>

<file path=customXml/itemProps3.xml><?xml version="1.0" encoding="utf-8"?>
<ds:datastoreItem xmlns:ds="http://schemas.openxmlformats.org/officeDocument/2006/customXml" ds:itemID="{45616CDF-E462-4ED5-A93F-779DFB086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1691</Words>
  <Characters>9605</Characters>
  <Application>Microsoft Office Word</Application>
  <DocSecurity>4</DocSecurity>
  <Lines>246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u321031</dc:creator>
  <cp:lastModifiedBy>Cameron Edwards</cp:lastModifiedBy>
  <cp:revision>2</cp:revision>
  <cp:lastPrinted>2019-02-22T11:07:00Z</cp:lastPrinted>
  <dcterms:created xsi:type="dcterms:W3CDTF">2023-10-12T10:27:00Z</dcterms:created>
  <dcterms:modified xsi:type="dcterms:W3CDTF">2023-10-12T10:27:00Z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y fmtid="{D5CDD505-2E9C-101B-9397-08002B2CF9AE}" pid="3" name="Objective-Id">
    <vt:lpwstr>A34022153</vt:lpwstr>
  </property>
  <property fmtid="{D5CDD505-2E9C-101B-9397-08002B2CF9AE}" pid="4" name="Objective-Title">
    <vt:lpwstr>Improving Accessibility - Equality Impact Assessment</vt:lpwstr>
  </property>
  <property fmtid="{D5CDD505-2E9C-101B-9397-08002B2CF9AE}" pid="5" name="Objective-Description">
    <vt:lpwstr/>
  </property>
  <property fmtid="{D5CDD505-2E9C-101B-9397-08002B2CF9AE}" pid="6" name="Objective-CreationStamp">
    <vt:filetime>2021-07-15T09:33:51Z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2021-08-03T10:51:13Z</vt:filetime>
  </property>
  <property fmtid="{D5CDD505-2E9C-101B-9397-08002B2CF9AE}" pid="10" name="Objective-ModificationStamp">
    <vt:filetime>2021-08-03T10:51:13Z</vt:filetime>
  </property>
  <property fmtid="{D5CDD505-2E9C-101B-9397-08002B2CF9AE}" pid="11" name="Objective-Owner">
    <vt:lpwstr>Phillips, Gareth (U320771)</vt:lpwstr>
  </property>
  <property fmtid="{D5CDD505-2E9C-101B-9397-08002B2CF9AE}" pid="12" name="Objective-Path">
    <vt:lpwstr>Objective Global Folder:Scottish Forestry File Plan:Business Administration:Change Management:Projects - Change Management (Scottish Forestry):Improving Accessibility: Improvement Programme: 2019-2024</vt:lpwstr>
  </property>
  <property fmtid="{D5CDD505-2E9C-101B-9397-08002B2CF9AE}" pid="13" name="Objective-Parent">
    <vt:lpwstr>Improving Accessibility: Improvement Programme: 2019-2024</vt:lpwstr>
  </property>
  <property fmtid="{D5CDD505-2E9C-101B-9397-08002B2CF9AE}" pid="14" name="Objective-State">
    <vt:lpwstr>Published</vt:lpwstr>
  </property>
  <property fmtid="{D5CDD505-2E9C-101B-9397-08002B2CF9AE}" pid="15" name="Objective-VersionId">
    <vt:lpwstr>vA50143579</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Version 1.0 signed off.</vt:lpwstr>
  </property>
  <property fmtid="{D5CDD505-2E9C-101B-9397-08002B2CF9AE}" pid="19" name="Objective-FileNumber">
    <vt:lpwstr>PROJ/39367</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